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56FDC" w14:textId="7EA4D809" w:rsidR="00DC5D0F" w:rsidRPr="001325E6" w:rsidRDefault="00481A5C" w:rsidP="00DC5D0F">
      <w:pPr>
        <w:ind w:left="-284"/>
        <w:jc w:val="center"/>
        <w:rPr>
          <w:rFonts w:ascii="Arial" w:hAnsi="Arial" w:cs="Arial"/>
          <w:b/>
          <w:bCs/>
          <w:sz w:val="22"/>
          <w:szCs w:val="22"/>
          <w:lang w:val="en-US"/>
        </w:rPr>
      </w:pPr>
      <w:r w:rsidRPr="001325E6">
        <w:rPr>
          <w:rFonts w:ascii="Arial" w:hAnsi="Arial" w:cs="Arial"/>
          <w:b/>
          <w:bCs/>
          <w:sz w:val="22"/>
          <w:szCs w:val="22"/>
          <w:lang w:val="en-US"/>
        </w:rPr>
        <w:t xml:space="preserve">CONVERTING </w:t>
      </w:r>
      <w:r>
        <w:rPr>
          <w:rFonts w:ascii="Arial" w:hAnsi="Arial" w:cs="Arial"/>
          <w:b/>
          <w:bCs/>
          <w:sz w:val="22"/>
          <w:szCs w:val="22"/>
          <w:lang w:val="en-US"/>
        </w:rPr>
        <w:t>I</w:t>
      </w:r>
      <w:r w:rsidRPr="001325E6">
        <w:rPr>
          <w:rFonts w:ascii="Arial" w:hAnsi="Arial" w:cs="Arial"/>
          <w:b/>
          <w:bCs/>
          <w:sz w:val="22"/>
          <w:szCs w:val="22"/>
          <w:lang w:val="en-US"/>
        </w:rPr>
        <w:t xml:space="preserve">NVASIVE </w:t>
      </w:r>
      <w:r>
        <w:rPr>
          <w:rFonts w:ascii="Arial" w:hAnsi="Arial" w:cs="Arial"/>
          <w:b/>
          <w:bCs/>
          <w:sz w:val="22"/>
          <w:szCs w:val="22"/>
          <w:lang w:val="en-US"/>
        </w:rPr>
        <w:t>M</w:t>
      </w:r>
      <w:r w:rsidRPr="001325E6">
        <w:rPr>
          <w:rFonts w:ascii="Arial" w:hAnsi="Arial" w:cs="Arial"/>
          <w:b/>
          <w:bCs/>
          <w:sz w:val="22"/>
          <w:szCs w:val="22"/>
          <w:lang w:val="en-US"/>
        </w:rPr>
        <w:t xml:space="preserve">ACROPHYTE-TYPHA INTO </w:t>
      </w:r>
      <w:r>
        <w:rPr>
          <w:rFonts w:ascii="Arial" w:hAnsi="Arial" w:cs="Arial"/>
          <w:b/>
          <w:bCs/>
          <w:sz w:val="22"/>
          <w:szCs w:val="22"/>
          <w:lang w:val="en-US"/>
        </w:rPr>
        <w:t>S</w:t>
      </w:r>
      <w:r w:rsidRPr="001325E6">
        <w:rPr>
          <w:rFonts w:ascii="Arial" w:hAnsi="Arial" w:cs="Arial"/>
          <w:b/>
          <w:bCs/>
          <w:sz w:val="22"/>
          <w:szCs w:val="22"/>
          <w:lang w:val="en-US"/>
        </w:rPr>
        <w:t xml:space="preserve">ILAGE </w:t>
      </w:r>
      <w:r>
        <w:rPr>
          <w:rFonts w:ascii="Arial" w:hAnsi="Arial" w:cs="Arial"/>
          <w:b/>
          <w:bCs/>
          <w:sz w:val="22"/>
          <w:szCs w:val="22"/>
          <w:lang w:val="en-US"/>
        </w:rPr>
        <w:t>F</w:t>
      </w:r>
      <w:r w:rsidRPr="001325E6">
        <w:rPr>
          <w:rFonts w:ascii="Arial" w:hAnsi="Arial" w:cs="Arial"/>
          <w:b/>
          <w:bCs/>
          <w:sz w:val="22"/>
          <w:szCs w:val="22"/>
          <w:lang w:val="en-US"/>
        </w:rPr>
        <w:t>EED</w:t>
      </w:r>
      <w:r w:rsidR="00AE5C5D">
        <w:rPr>
          <w:rFonts w:ascii="Arial" w:hAnsi="Arial" w:cs="Arial"/>
          <w:b/>
          <w:bCs/>
          <w:sz w:val="22"/>
          <w:szCs w:val="22"/>
          <w:lang w:val="en-US"/>
        </w:rPr>
        <w:t>:</w:t>
      </w:r>
      <w:r w:rsidR="00AE5C5D" w:rsidRPr="001325E6">
        <w:rPr>
          <w:rFonts w:ascii="Arial" w:hAnsi="Arial" w:cs="Arial"/>
          <w:b/>
          <w:bCs/>
          <w:sz w:val="22"/>
          <w:szCs w:val="22"/>
          <w:lang w:val="en-US"/>
        </w:rPr>
        <w:t xml:space="preserve"> </w:t>
      </w:r>
      <w:r w:rsidRPr="001325E6">
        <w:rPr>
          <w:rFonts w:ascii="Arial" w:hAnsi="Arial" w:cs="Arial"/>
          <w:b/>
          <w:bCs/>
          <w:sz w:val="22"/>
          <w:szCs w:val="22"/>
          <w:lang w:val="en-US"/>
        </w:rPr>
        <w:t xml:space="preserve">AN </w:t>
      </w:r>
      <w:r>
        <w:rPr>
          <w:rFonts w:ascii="Arial" w:hAnsi="Arial" w:cs="Arial"/>
          <w:b/>
          <w:bCs/>
          <w:sz w:val="22"/>
          <w:szCs w:val="22"/>
          <w:lang w:val="en-US"/>
        </w:rPr>
        <w:t>O</w:t>
      </w:r>
      <w:r w:rsidRPr="001325E6">
        <w:rPr>
          <w:rFonts w:ascii="Arial" w:hAnsi="Arial" w:cs="Arial"/>
          <w:b/>
          <w:bCs/>
          <w:sz w:val="22"/>
          <w:szCs w:val="22"/>
          <w:lang w:val="en-US"/>
        </w:rPr>
        <w:t xml:space="preserve">PPORTUNITY FOR </w:t>
      </w:r>
      <w:r>
        <w:rPr>
          <w:rFonts w:ascii="Arial" w:hAnsi="Arial" w:cs="Arial"/>
          <w:b/>
          <w:bCs/>
          <w:sz w:val="22"/>
          <w:szCs w:val="22"/>
          <w:lang w:val="en-US"/>
        </w:rPr>
        <w:t>S</w:t>
      </w:r>
      <w:r w:rsidRPr="001325E6">
        <w:rPr>
          <w:rFonts w:ascii="Arial" w:hAnsi="Arial" w:cs="Arial"/>
          <w:b/>
          <w:bCs/>
          <w:sz w:val="22"/>
          <w:szCs w:val="22"/>
          <w:lang w:val="en-US"/>
        </w:rPr>
        <w:t xml:space="preserve">USTAINABLE </w:t>
      </w:r>
      <w:r>
        <w:rPr>
          <w:rFonts w:ascii="Arial" w:hAnsi="Arial" w:cs="Arial"/>
          <w:b/>
          <w:bCs/>
          <w:sz w:val="22"/>
          <w:szCs w:val="22"/>
          <w:lang w:val="en-US"/>
        </w:rPr>
        <w:t>D</w:t>
      </w:r>
      <w:r w:rsidRPr="001325E6">
        <w:rPr>
          <w:rFonts w:ascii="Arial" w:hAnsi="Arial" w:cs="Arial"/>
          <w:b/>
          <w:bCs/>
          <w:sz w:val="22"/>
          <w:szCs w:val="22"/>
          <w:lang w:val="en-US"/>
        </w:rPr>
        <w:t>EVELOPMENT IN HADEIJA VALLEY</w:t>
      </w:r>
      <w:r>
        <w:rPr>
          <w:rFonts w:ascii="Arial" w:hAnsi="Arial" w:cs="Arial"/>
          <w:b/>
          <w:bCs/>
          <w:sz w:val="22"/>
          <w:szCs w:val="22"/>
          <w:lang w:val="en-US"/>
        </w:rPr>
        <w:t xml:space="preserve"> (</w:t>
      </w:r>
      <w:r w:rsidRPr="001325E6">
        <w:rPr>
          <w:rFonts w:ascii="Arial" w:hAnsi="Arial" w:cs="Arial"/>
          <w:b/>
          <w:bCs/>
          <w:sz w:val="22"/>
          <w:szCs w:val="22"/>
          <w:lang w:val="en-US"/>
        </w:rPr>
        <w:t>NIGERIA</w:t>
      </w:r>
      <w:r>
        <w:rPr>
          <w:rFonts w:ascii="Arial" w:hAnsi="Arial" w:cs="Arial"/>
          <w:b/>
          <w:bCs/>
          <w:sz w:val="22"/>
          <w:szCs w:val="22"/>
          <w:lang w:val="en-US"/>
        </w:rPr>
        <w:t>)</w:t>
      </w:r>
    </w:p>
    <w:p w14:paraId="5C611FE4" w14:textId="5A8AEB0C" w:rsidR="00DC5D0F" w:rsidRPr="001325E6" w:rsidRDefault="00DC5D0F" w:rsidP="00DC5D0F">
      <w:pPr>
        <w:spacing w:before="120"/>
        <w:jc w:val="center"/>
        <w:rPr>
          <w:rFonts w:ascii="Arial" w:hAnsi="Arial" w:cs="Arial"/>
          <w:sz w:val="22"/>
          <w:szCs w:val="22"/>
          <w:vertAlign w:val="superscript"/>
          <w:lang w:val="es-ES"/>
        </w:rPr>
      </w:pPr>
      <w:r w:rsidRPr="001325E6">
        <w:rPr>
          <w:rFonts w:ascii="Arial" w:hAnsi="Arial" w:cs="Arial"/>
          <w:sz w:val="22"/>
          <w:szCs w:val="22"/>
          <w:lang w:val="es-ES"/>
        </w:rPr>
        <w:t xml:space="preserve">Musa, </w:t>
      </w:r>
      <w:r w:rsidR="003939FB" w:rsidRPr="001325E6">
        <w:rPr>
          <w:rFonts w:ascii="Arial" w:hAnsi="Arial" w:cs="Arial"/>
          <w:sz w:val="22"/>
          <w:szCs w:val="22"/>
          <w:lang w:val="es-ES"/>
        </w:rPr>
        <w:t xml:space="preserve">Ahmad </w:t>
      </w:r>
      <w:proofErr w:type="spellStart"/>
      <w:r w:rsidR="003939FB" w:rsidRPr="001325E6">
        <w:rPr>
          <w:rFonts w:ascii="Arial" w:hAnsi="Arial" w:cs="Arial"/>
          <w:sz w:val="22"/>
          <w:szCs w:val="22"/>
          <w:lang w:val="es-ES"/>
        </w:rPr>
        <w:t>Rufai</w:t>
      </w:r>
      <w:proofErr w:type="spellEnd"/>
      <w:r w:rsidR="003939FB">
        <w:rPr>
          <w:rFonts w:ascii="Arial" w:hAnsi="Arial" w:cs="Arial"/>
          <w:sz w:val="22"/>
          <w:szCs w:val="22"/>
          <w:lang w:val="es-ES"/>
        </w:rPr>
        <w:t>;</w:t>
      </w:r>
      <w:r w:rsidR="003939FB" w:rsidRPr="001325E6">
        <w:rPr>
          <w:rFonts w:ascii="Arial" w:hAnsi="Arial" w:cs="Arial"/>
          <w:sz w:val="22"/>
          <w:szCs w:val="22"/>
          <w:lang w:val="es-ES"/>
        </w:rPr>
        <w:t xml:space="preserve"> </w:t>
      </w:r>
      <w:r w:rsidRPr="001325E6">
        <w:rPr>
          <w:rFonts w:ascii="Arial" w:hAnsi="Arial" w:cs="Arial"/>
          <w:sz w:val="22"/>
          <w:szCs w:val="22"/>
          <w:lang w:val="es-ES"/>
        </w:rPr>
        <w:t xml:space="preserve">de </w:t>
      </w:r>
      <w:proofErr w:type="spellStart"/>
      <w:r w:rsidRPr="001325E6">
        <w:rPr>
          <w:rFonts w:ascii="Arial" w:hAnsi="Arial" w:cs="Arial"/>
          <w:sz w:val="22"/>
          <w:szCs w:val="22"/>
          <w:lang w:val="es-ES"/>
        </w:rPr>
        <w:t>Evan</w:t>
      </w:r>
      <w:proofErr w:type="spellEnd"/>
      <w:r w:rsidR="003939FB">
        <w:rPr>
          <w:rFonts w:ascii="Arial" w:hAnsi="Arial" w:cs="Arial"/>
          <w:sz w:val="22"/>
          <w:szCs w:val="22"/>
          <w:lang w:val="es-ES"/>
        </w:rPr>
        <w:t>,</w:t>
      </w:r>
      <w:r w:rsidRPr="001325E6">
        <w:rPr>
          <w:rFonts w:ascii="Arial" w:hAnsi="Arial" w:cs="Arial"/>
          <w:sz w:val="22"/>
          <w:szCs w:val="22"/>
          <w:lang w:val="es-ES"/>
        </w:rPr>
        <w:t xml:space="preserve"> </w:t>
      </w:r>
      <w:r w:rsidR="003939FB" w:rsidRPr="001325E6">
        <w:rPr>
          <w:rFonts w:ascii="Arial" w:hAnsi="Arial" w:cs="Arial"/>
          <w:sz w:val="22"/>
          <w:szCs w:val="22"/>
          <w:lang w:val="es-ES"/>
        </w:rPr>
        <w:t>Trinidad</w:t>
      </w:r>
    </w:p>
    <w:p w14:paraId="151146EC" w14:textId="5B875478" w:rsidR="00DC5D0F" w:rsidRPr="001325E6" w:rsidRDefault="00DC5D0F" w:rsidP="00DC5D0F">
      <w:pPr>
        <w:spacing w:before="120"/>
        <w:jc w:val="center"/>
        <w:rPr>
          <w:rFonts w:ascii="Arial" w:hAnsi="Arial" w:cs="Arial"/>
          <w:sz w:val="22"/>
          <w:szCs w:val="22"/>
          <w:vertAlign w:val="superscript"/>
          <w:lang w:val="es-EC"/>
        </w:rPr>
      </w:pPr>
      <w:r w:rsidRPr="001325E6">
        <w:rPr>
          <w:rFonts w:ascii="Arial" w:hAnsi="Arial" w:cs="Arial"/>
          <w:sz w:val="22"/>
          <w:szCs w:val="22"/>
          <w:lang w:val="es-ES"/>
        </w:rPr>
        <w:t>Tutor</w:t>
      </w:r>
      <w:r w:rsidR="003939FB">
        <w:rPr>
          <w:rFonts w:ascii="Arial" w:hAnsi="Arial" w:cs="Arial"/>
          <w:sz w:val="22"/>
          <w:szCs w:val="22"/>
          <w:lang w:val="es-ES"/>
        </w:rPr>
        <w:t>e</w:t>
      </w:r>
      <w:r w:rsidRPr="001325E6">
        <w:rPr>
          <w:rFonts w:ascii="Arial" w:hAnsi="Arial" w:cs="Arial"/>
          <w:sz w:val="22"/>
          <w:szCs w:val="22"/>
          <w:lang w:val="es-ES"/>
        </w:rPr>
        <w:t>s: Iglesias</w:t>
      </w:r>
      <w:r w:rsidR="003939FB">
        <w:rPr>
          <w:rFonts w:ascii="Arial" w:hAnsi="Arial" w:cs="Arial"/>
          <w:sz w:val="22"/>
          <w:szCs w:val="22"/>
          <w:lang w:val="es-ES"/>
        </w:rPr>
        <w:t>,</w:t>
      </w:r>
      <w:r w:rsidR="003939FB" w:rsidRPr="003939FB">
        <w:rPr>
          <w:rFonts w:ascii="Arial" w:hAnsi="Arial" w:cs="Arial"/>
          <w:sz w:val="22"/>
          <w:szCs w:val="22"/>
          <w:lang w:val="es-ES"/>
        </w:rPr>
        <w:t xml:space="preserve"> </w:t>
      </w:r>
      <w:r w:rsidR="003939FB" w:rsidRPr="001325E6">
        <w:rPr>
          <w:rFonts w:ascii="Arial" w:hAnsi="Arial" w:cs="Arial"/>
          <w:sz w:val="22"/>
          <w:szCs w:val="22"/>
          <w:lang w:val="es-ES"/>
        </w:rPr>
        <w:t>Eva</w:t>
      </w:r>
      <w:r w:rsidR="003939FB">
        <w:rPr>
          <w:rFonts w:ascii="Arial" w:hAnsi="Arial" w:cs="Arial"/>
          <w:sz w:val="22"/>
          <w:szCs w:val="22"/>
          <w:lang w:val="es-ES"/>
        </w:rPr>
        <w:t>;</w:t>
      </w:r>
      <w:r w:rsidRPr="001325E6">
        <w:rPr>
          <w:rFonts w:ascii="Arial" w:hAnsi="Arial" w:cs="Arial"/>
          <w:sz w:val="22"/>
          <w:szCs w:val="22"/>
          <w:lang w:val="es-ES"/>
        </w:rPr>
        <w:t xml:space="preserve"> </w:t>
      </w:r>
      <w:r w:rsidR="00E31D7F">
        <w:rPr>
          <w:rFonts w:ascii="Arial" w:hAnsi="Arial" w:cs="Arial"/>
          <w:sz w:val="22"/>
          <w:szCs w:val="22"/>
          <w:lang w:val="es-ES"/>
        </w:rPr>
        <w:t>Escribano</w:t>
      </w:r>
      <w:r w:rsidR="003939FB">
        <w:rPr>
          <w:rFonts w:ascii="Arial" w:hAnsi="Arial" w:cs="Arial"/>
          <w:sz w:val="22"/>
          <w:szCs w:val="22"/>
          <w:lang w:val="es-ES"/>
        </w:rPr>
        <w:t>,</w:t>
      </w:r>
      <w:r w:rsidR="003939FB" w:rsidRPr="003939FB">
        <w:rPr>
          <w:rFonts w:ascii="Arial" w:hAnsi="Arial" w:cs="Arial"/>
          <w:sz w:val="22"/>
          <w:szCs w:val="22"/>
          <w:lang w:val="es-ES"/>
        </w:rPr>
        <w:t xml:space="preserve"> </w:t>
      </w:r>
      <w:r w:rsidR="003939FB" w:rsidRPr="001325E6">
        <w:rPr>
          <w:rFonts w:ascii="Arial" w:hAnsi="Arial" w:cs="Arial"/>
          <w:sz w:val="22"/>
          <w:szCs w:val="22"/>
          <w:lang w:val="es-ES"/>
        </w:rPr>
        <w:t>Fernando</w:t>
      </w:r>
      <w:r w:rsidR="003939FB">
        <w:rPr>
          <w:rFonts w:ascii="Arial" w:hAnsi="Arial" w:cs="Arial"/>
          <w:sz w:val="22"/>
          <w:szCs w:val="22"/>
          <w:lang w:val="es-ES"/>
        </w:rPr>
        <w:t>;</w:t>
      </w:r>
      <w:r w:rsidR="00E31D7F">
        <w:rPr>
          <w:rFonts w:ascii="Arial" w:hAnsi="Arial" w:cs="Arial"/>
          <w:sz w:val="22"/>
          <w:szCs w:val="22"/>
          <w:lang w:val="es-ES"/>
        </w:rPr>
        <w:t xml:space="preserve"> Carro</w:t>
      </w:r>
      <w:r w:rsidR="003939FB">
        <w:rPr>
          <w:rFonts w:ascii="Arial" w:hAnsi="Arial" w:cs="Arial"/>
          <w:sz w:val="22"/>
          <w:szCs w:val="22"/>
          <w:lang w:val="es-ES"/>
        </w:rPr>
        <w:t>,</w:t>
      </w:r>
      <w:r w:rsidR="003939FB" w:rsidRPr="003939FB">
        <w:rPr>
          <w:rFonts w:ascii="Arial" w:hAnsi="Arial" w:cs="Arial"/>
          <w:sz w:val="22"/>
          <w:szCs w:val="22"/>
          <w:lang w:val="es-ES"/>
        </w:rPr>
        <w:t xml:space="preserve"> </w:t>
      </w:r>
      <w:r w:rsidR="003939FB">
        <w:rPr>
          <w:rFonts w:ascii="Arial" w:hAnsi="Arial" w:cs="Arial"/>
          <w:sz w:val="22"/>
          <w:szCs w:val="22"/>
          <w:lang w:val="es-ES"/>
        </w:rPr>
        <w:t>María Dolores;</w:t>
      </w:r>
      <w:r w:rsidRPr="001325E6">
        <w:rPr>
          <w:rFonts w:ascii="Arial" w:hAnsi="Arial" w:cs="Arial"/>
          <w:sz w:val="22"/>
          <w:szCs w:val="22"/>
          <w:lang w:val="es-ES"/>
        </w:rPr>
        <w:t xml:space="preserve"> </w:t>
      </w:r>
      <w:r w:rsidR="000F6498">
        <w:rPr>
          <w:rFonts w:ascii="Arial" w:hAnsi="Arial" w:cs="Arial"/>
          <w:sz w:val="22"/>
          <w:szCs w:val="22"/>
          <w:lang w:val="es-ES"/>
        </w:rPr>
        <w:t xml:space="preserve">Johnson </w:t>
      </w:r>
      <w:proofErr w:type="spellStart"/>
      <w:r w:rsidR="000F6498">
        <w:rPr>
          <w:rFonts w:ascii="Arial" w:hAnsi="Arial" w:cs="Arial"/>
          <w:sz w:val="22"/>
          <w:szCs w:val="22"/>
          <w:lang w:val="es-ES"/>
        </w:rPr>
        <w:t>Sunday</w:t>
      </w:r>
      <w:proofErr w:type="spellEnd"/>
      <w:r w:rsidR="003939FB">
        <w:rPr>
          <w:rFonts w:ascii="Arial" w:hAnsi="Arial" w:cs="Arial"/>
          <w:sz w:val="22"/>
          <w:szCs w:val="22"/>
          <w:lang w:val="es-ES"/>
        </w:rPr>
        <w:t>,</w:t>
      </w:r>
      <w:r w:rsidR="000F6498">
        <w:rPr>
          <w:rFonts w:ascii="Arial" w:hAnsi="Arial" w:cs="Arial"/>
          <w:sz w:val="22"/>
          <w:szCs w:val="22"/>
          <w:lang w:val="es-ES"/>
        </w:rPr>
        <w:t xml:space="preserve"> </w:t>
      </w:r>
      <w:proofErr w:type="spellStart"/>
      <w:r w:rsidR="003939FB">
        <w:rPr>
          <w:rFonts w:ascii="Arial" w:hAnsi="Arial" w:cs="Arial"/>
          <w:sz w:val="22"/>
          <w:szCs w:val="22"/>
          <w:lang w:val="es-ES"/>
        </w:rPr>
        <w:t>Alao</w:t>
      </w:r>
      <w:proofErr w:type="spellEnd"/>
    </w:p>
    <w:p w14:paraId="52DA7E16" w14:textId="71C05648" w:rsidR="00DC5D0F" w:rsidRPr="004600F4" w:rsidRDefault="00DC5D0F" w:rsidP="00DC5D0F">
      <w:pPr>
        <w:spacing w:before="120"/>
        <w:jc w:val="center"/>
        <w:rPr>
          <w:rFonts w:ascii="Arial" w:hAnsi="Arial" w:cs="Arial"/>
          <w:sz w:val="18"/>
          <w:szCs w:val="18"/>
          <w:lang w:val="es-ES"/>
        </w:rPr>
      </w:pPr>
      <w:r w:rsidRPr="004600F4">
        <w:rPr>
          <w:rFonts w:ascii="Arial" w:hAnsi="Arial" w:cs="Arial"/>
          <w:i/>
          <w:sz w:val="18"/>
          <w:szCs w:val="18"/>
          <w:lang w:val="es-ES"/>
        </w:rPr>
        <w:t xml:space="preserve">Departamento de Producción Agraria, E.T.S.I. Agronómica, Alimentaria y de </w:t>
      </w:r>
      <w:proofErr w:type="spellStart"/>
      <w:r w:rsidRPr="004600F4">
        <w:rPr>
          <w:rFonts w:ascii="Arial" w:hAnsi="Arial" w:cs="Arial"/>
          <w:i/>
          <w:sz w:val="18"/>
          <w:szCs w:val="18"/>
          <w:lang w:val="es-ES"/>
        </w:rPr>
        <w:t>Biosistemas</w:t>
      </w:r>
      <w:proofErr w:type="spellEnd"/>
      <w:r w:rsidRPr="004600F4">
        <w:rPr>
          <w:rFonts w:ascii="Arial" w:hAnsi="Arial" w:cs="Arial"/>
          <w:i/>
          <w:sz w:val="18"/>
          <w:szCs w:val="18"/>
          <w:lang w:val="es-ES"/>
        </w:rPr>
        <w:t>, Universidad Politécnica de Madrid, Ciudad Universitaria, 28040 Madrid, España</w:t>
      </w:r>
      <w:r w:rsidRPr="004600F4">
        <w:rPr>
          <w:rFonts w:ascii="Arial" w:hAnsi="Arial" w:cs="Arial"/>
          <w:i/>
          <w:sz w:val="18"/>
          <w:szCs w:val="18"/>
          <w:lang w:val="es-ES"/>
        </w:rPr>
        <w:br/>
      </w:r>
      <w:r w:rsidR="003939FB" w:rsidRPr="004600F4">
        <w:rPr>
          <w:rFonts w:ascii="Arial" w:hAnsi="Arial" w:cs="Arial"/>
          <w:i/>
          <w:sz w:val="18"/>
          <w:szCs w:val="18"/>
          <w:lang w:val="es-ES"/>
        </w:rPr>
        <w:t>Correo electrónico (AUTOR/ES)</w:t>
      </w:r>
      <w:r w:rsidR="003E18CB" w:rsidRPr="004600F4">
        <w:rPr>
          <w:rFonts w:ascii="Arial" w:hAnsi="Arial" w:cs="Arial"/>
          <w:i/>
          <w:sz w:val="18"/>
          <w:szCs w:val="18"/>
          <w:lang w:val="es-ES_tradnl"/>
        </w:rPr>
        <w:t xml:space="preserve">: </w:t>
      </w:r>
      <w:hyperlink r:id="rId8" w:history="1">
        <w:r w:rsidRPr="004600F4">
          <w:rPr>
            <w:rStyle w:val="Hipervnculo"/>
            <w:rFonts w:ascii="Arial" w:hAnsi="Arial" w:cs="Arial"/>
            <w:i/>
            <w:color w:val="auto"/>
            <w:sz w:val="18"/>
            <w:szCs w:val="18"/>
            <w:u w:val="none"/>
            <w:lang w:val="es-ES"/>
          </w:rPr>
          <w:t>msahmadrufai@gmail.com</w:t>
        </w:r>
      </w:hyperlink>
    </w:p>
    <w:p w14:paraId="2323EE3B" w14:textId="77777777" w:rsidR="00DC5D0F" w:rsidRPr="001325E6" w:rsidRDefault="00DC5D0F" w:rsidP="00DC5D0F">
      <w:pPr>
        <w:jc w:val="center"/>
        <w:rPr>
          <w:rFonts w:ascii="Arial" w:hAnsi="Arial" w:cs="Arial"/>
          <w:b/>
          <w:bCs/>
          <w:sz w:val="22"/>
          <w:szCs w:val="22"/>
          <w:lang w:val="es-ES"/>
        </w:rPr>
      </w:pPr>
    </w:p>
    <w:p w14:paraId="347717EA" w14:textId="77777777" w:rsidR="00DC5D0F" w:rsidRPr="00DC002B" w:rsidRDefault="00DC5D0F" w:rsidP="00DC5D0F">
      <w:pPr>
        <w:jc w:val="center"/>
        <w:rPr>
          <w:rFonts w:ascii="Arial" w:hAnsi="Arial" w:cs="Arial"/>
          <w:b/>
          <w:bCs/>
          <w:sz w:val="22"/>
          <w:szCs w:val="22"/>
          <w:lang w:val="en-US"/>
        </w:rPr>
      </w:pPr>
      <w:r w:rsidRPr="00DC002B">
        <w:rPr>
          <w:rFonts w:ascii="Arial" w:hAnsi="Arial" w:cs="Arial"/>
          <w:b/>
          <w:bCs/>
          <w:sz w:val="22"/>
          <w:szCs w:val="22"/>
          <w:lang w:val="en-US"/>
        </w:rPr>
        <w:t xml:space="preserve">ABSTRACT </w:t>
      </w:r>
    </w:p>
    <w:p w14:paraId="5C38453F" w14:textId="36F8257D" w:rsidR="00DC5D0F" w:rsidRPr="005562F9" w:rsidRDefault="00DC5D0F" w:rsidP="008F123C">
      <w:pPr>
        <w:jc w:val="both"/>
      </w:pPr>
      <w:proofErr w:type="spellStart"/>
      <w:r w:rsidRPr="001325E6">
        <w:rPr>
          <w:rFonts w:ascii="Arial" w:hAnsi="Arial" w:cs="Arial"/>
          <w:sz w:val="22"/>
          <w:szCs w:val="22"/>
          <w:lang w:val="en-US"/>
        </w:rPr>
        <w:t>Typha</w:t>
      </w:r>
      <w:proofErr w:type="spellEnd"/>
      <w:r w:rsidRPr="001325E6">
        <w:rPr>
          <w:rFonts w:ascii="Arial" w:hAnsi="Arial" w:cs="Arial"/>
          <w:sz w:val="22"/>
          <w:szCs w:val="22"/>
          <w:lang w:val="en-US"/>
        </w:rPr>
        <w:t xml:space="preserve"> plant might be preserved as silage and used in ruminants feeding </w:t>
      </w:r>
      <w:r w:rsidRPr="00C36FB1">
        <w:rPr>
          <w:rFonts w:ascii="Arial" w:hAnsi="Arial" w:cs="Arial"/>
          <w:noProof/>
          <w:sz w:val="22"/>
          <w:szCs w:val="22"/>
          <w:lang w:val="en-US"/>
        </w:rPr>
        <w:t>part</w:t>
      </w:r>
      <w:r w:rsidR="00E61C03" w:rsidRPr="00C36FB1">
        <w:rPr>
          <w:rFonts w:ascii="Arial" w:hAnsi="Arial" w:cs="Arial"/>
          <w:noProof/>
          <w:sz w:val="22"/>
          <w:szCs w:val="22"/>
          <w:lang w:val="en-US"/>
        </w:rPr>
        <w:t>icularly</w:t>
      </w:r>
      <w:r w:rsidR="00E61C03">
        <w:rPr>
          <w:rFonts w:ascii="Arial" w:hAnsi="Arial" w:cs="Arial"/>
          <w:sz w:val="22"/>
          <w:szCs w:val="22"/>
          <w:lang w:val="en-US"/>
        </w:rPr>
        <w:t xml:space="preserve"> in the dry season when other feeds are not available, thus </w:t>
      </w:r>
      <w:r w:rsidRPr="001325E6">
        <w:rPr>
          <w:rFonts w:ascii="Arial" w:hAnsi="Arial" w:cs="Arial"/>
          <w:sz w:val="22"/>
          <w:szCs w:val="22"/>
          <w:lang w:val="en-US"/>
        </w:rPr>
        <w:t>help</w:t>
      </w:r>
      <w:r w:rsidR="00E61C03">
        <w:rPr>
          <w:rFonts w:ascii="Arial" w:hAnsi="Arial" w:cs="Arial"/>
          <w:sz w:val="22"/>
          <w:szCs w:val="22"/>
          <w:lang w:val="en-US"/>
        </w:rPr>
        <w:t>ing reduce the</w:t>
      </w:r>
      <w:r w:rsidRPr="001325E6">
        <w:rPr>
          <w:rFonts w:ascii="Arial" w:hAnsi="Arial" w:cs="Arial"/>
          <w:sz w:val="22"/>
          <w:szCs w:val="22"/>
          <w:lang w:val="en-US"/>
        </w:rPr>
        <w:t xml:space="preserve"> cost of feeding. The research presented here compares the nutritive value and price of </w:t>
      </w:r>
      <w:proofErr w:type="spellStart"/>
      <w:r w:rsidRPr="001325E6">
        <w:rPr>
          <w:rFonts w:ascii="Arial" w:hAnsi="Arial" w:cs="Arial"/>
          <w:sz w:val="22"/>
          <w:szCs w:val="22"/>
          <w:lang w:val="en-US"/>
        </w:rPr>
        <w:t>Typha</w:t>
      </w:r>
      <w:proofErr w:type="spellEnd"/>
      <w:r w:rsidRPr="001325E6">
        <w:rPr>
          <w:rFonts w:ascii="Arial" w:hAnsi="Arial" w:cs="Arial"/>
          <w:sz w:val="22"/>
          <w:szCs w:val="22"/>
          <w:lang w:val="en-US"/>
        </w:rPr>
        <w:t xml:space="preserve"> silage with a local feed (sorghum straw</w:t>
      </w:r>
      <w:r w:rsidR="00AE5C5D">
        <w:rPr>
          <w:rFonts w:ascii="Arial" w:hAnsi="Arial" w:cs="Arial"/>
          <w:sz w:val="22"/>
          <w:szCs w:val="22"/>
          <w:lang w:val="en-US"/>
        </w:rPr>
        <w:t xml:space="preserve">, </w:t>
      </w:r>
      <w:r w:rsidR="00AE5C5D" w:rsidRPr="00AE5C5D">
        <w:rPr>
          <w:rFonts w:ascii="Arial" w:hAnsi="Arial" w:cs="Arial"/>
          <w:sz w:val="22"/>
          <w:szCs w:val="22"/>
          <w:lang w:val="en-US"/>
        </w:rPr>
        <w:t>‎</w:t>
      </w:r>
      <w:r w:rsidR="00AE5C5D" w:rsidRPr="004600F4">
        <w:rPr>
          <w:rFonts w:ascii="Arial" w:hAnsi="Arial" w:cs="Arial"/>
          <w:i/>
          <w:sz w:val="22"/>
          <w:szCs w:val="22"/>
          <w:lang w:val="en-US"/>
        </w:rPr>
        <w:t>Sorghum bicolor</w:t>
      </w:r>
      <w:r w:rsidR="00AE5C5D" w:rsidRPr="00AE5C5D">
        <w:rPr>
          <w:rFonts w:ascii="Arial" w:hAnsi="Arial" w:cs="Arial"/>
          <w:sz w:val="22"/>
          <w:szCs w:val="22"/>
          <w:lang w:val="en-US"/>
        </w:rPr>
        <w:t xml:space="preserve">‎ (L.) </w:t>
      </w:r>
      <w:proofErr w:type="spellStart"/>
      <w:r w:rsidR="00AE5C5D" w:rsidRPr="00AE5C5D">
        <w:rPr>
          <w:rFonts w:ascii="Arial" w:hAnsi="Arial" w:cs="Arial"/>
          <w:sz w:val="22"/>
          <w:szCs w:val="22"/>
          <w:lang w:val="en-US"/>
        </w:rPr>
        <w:t>Moench</w:t>
      </w:r>
      <w:proofErr w:type="spellEnd"/>
      <w:r w:rsidRPr="001325E6">
        <w:rPr>
          <w:rFonts w:ascii="Arial" w:hAnsi="Arial" w:cs="Arial"/>
          <w:sz w:val="22"/>
          <w:szCs w:val="22"/>
          <w:lang w:val="en-US"/>
        </w:rPr>
        <w:t>) commonly used</w:t>
      </w:r>
      <w:r w:rsidR="00E61C03">
        <w:rPr>
          <w:rFonts w:ascii="Arial" w:hAnsi="Arial" w:cs="Arial"/>
          <w:sz w:val="22"/>
          <w:szCs w:val="22"/>
          <w:lang w:val="en-US"/>
        </w:rPr>
        <w:t xml:space="preserve"> in sheep feeding</w:t>
      </w:r>
      <w:r w:rsidRPr="001325E6">
        <w:rPr>
          <w:rFonts w:ascii="Arial" w:hAnsi="Arial" w:cs="Arial"/>
          <w:sz w:val="22"/>
          <w:szCs w:val="22"/>
          <w:lang w:val="en-US"/>
        </w:rPr>
        <w:t xml:space="preserve">. </w:t>
      </w:r>
      <w:r w:rsidR="00BB3836">
        <w:rPr>
          <w:rFonts w:ascii="Arial" w:hAnsi="Arial" w:cs="Arial"/>
          <w:sz w:val="22"/>
          <w:szCs w:val="22"/>
          <w:lang w:val="en-US"/>
        </w:rPr>
        <w:t xml:space="preserve">Three </w:t>
      </w:r>
      <w:r w:rsidRPr="001325E6">
        <w:rPr>
          <w:rFonts w:ascii="Arial" w:hAnsi="Arial" w:cs="Arial"/>
          <w:sz w:val="22"/>
          <w:szCs w:val="22"/>
          <w:lang w:val="en-US"/>
        </w:rPr>
        <w:t xml:space="preserve">experimental diets </w:t>
      </w:r>
      <w:r w:rsidR="00BB3836">
        <w:rPr>
          <w:rFonts w:ascii="Arial" w:hAnsi="Arial" w:cs="Arial"/>
          <w:sz w:val="22"/>
          <w:szCs w:val="22"/>
          <w:lang w:val="en-US"/>
        </w:rPr>
        <w:t xml:space="preserve">were </w:t>
      </w:r>
      <w:r w:rsidRPr="001325E6">
        <w:rPr>
          <w:rFonts w:ascii="Arial" w:hAnsi="Arial" w:cs="Arial"/>
          <w:sz w:val="22"/>
          <w:szCs w:val="22"/>
          <w:lang w:val="en-US"/>
        </w:rPr>
        <w:t>compared</w:t>
      </w:r>
      <w:r w:rsidRPr="00C36FB1">
        <w:rPr>
          <w:rFonts w:ascii="Arial" w:hAnsi="Arial" w:cs="Arial"/>
          <w:noProof/>
          <w:sz w:val="22"/>
          <w:szCs w:val="22"/>
          <w:lang w:val="en-US"/>
        </w:rPr>
        <w:t>:</w:t>
      </w:r>
      <w:r w:rsidRPr="001325E6">
        <w:rPr>
          <w:rFonts w:ascii="Arial" w:hAnsi="Arial" w:cs="Arial"/>
          <w:sz w:val="22"/>
          <w:szCs w:val="22"/>
          <w:lang w:val="en-US"/>
        </w:rPr>
        <w:t xml:space="preserve"> </w:t>
      </w:r>
      <w:r w:rsidR="00BB3836">
        <w:rPr>
          <w:rFonts w:ascii="Arial" w:hAnsi="Arial" w:cs="Arial"/>
          <w:sz w:val="22"/>
          <w:szCs w:val="22"/>
          <w:lang w:val="en-US"/>
        </w:rPr>
        <w:t xml:space="preserve">a </w:t>
      </w:r>
      <w:r w:rsidR="000D096D">
        <w:rPr>
          <w:rFonts w:ascii="Arial" w:hAnsi="Arial" w:cs="Arial"/>
          <w:sz w:val="22"/>
          <w:szCs w:val="22"/>
          <w:lang w:val="en-US"/>
        </w:rPr>
        <w:t>control diet</w:t>
      </w:r>
      <w:r w:rsidR="00F33F8B">
        <w:rPr>
          <w:rFonts w:ascii="Arial" w:hAnsi="Arial" w:cs="Arial"/>
          <w:sz w:val="22"/>
          <w:szCs w:val="22"/>
          <w:lang w:val="en-US"/>
        </w:rPr>
        <w:t xml:space="preserve"> </w:t>
      </w:r>
      <w:r w:rsidR="00BB3836" w:rsidRPr="006275F3">
        <w:rPr>
          <w:rFonts w:ascii="Arial" w:hAnsi="Arial" w:cs="Arial"/>
          <w:sz w:val="22"/>
          <w:szCs w:val="22"/>
          <w:lang w:val="en-US"/>
        </w:rPr>
        <w:t xml:space="preserve">including 30% of </w:t>
      </w:r>
      <w:proofErr w:type="spellStart"/>
      <w:r w:rsidR="00BB3836" w:rsidRPr="006275F3">
        <w:rPr>
          <w:rFonts w:ascii="Arial" w:hAnsi="Arial" w:cs="Arial"/>
          <w:sz w:val="22"/>
          <w:szCs w:val="22"/>
          <w:lang w:val="en-US"/>
        </w:rPr>
        <w:t>shorgum</w:t>
      </w:r>
      <w:proofErr w:type="spellEnd"/>
      <w:r w:rsidR="00BB3836" w:rsidRPr="006275F3">
        <w:rPr>
          <w:rFonts w:ascii="Arial" w:hAnsi="Arial" w:cs="Arial"/>
          <w:sz w:val="22"/>
          <w:szCs w:val="22"/>
          <w:lang w:val="en-US"/>
        </w:rPr>
        <w:t xml:space="preserve"> straw and no </w:t>
      </w:r>
      <w:proofErr w:type="spellStart"/>
      <w:r w:rsidR="00F33F8B" w:rsidRPr="006275F3">
        <w:rPr>
          <w:rFonts w:ascii="Arial" w:hAnsi="Arial" w:cs="Arial"/>
          <w:sz w:val="22"/>
          <w:szCs w:val="22"/>
          <w:lang w:val="en-US"/>
        </w:rPr>
        <w:t>Typha</w:t>
      </w:r>
      <w:proofErr w:type="spellEnd"/>
      <w:r w:rsidR="00F33F8B" w:rsidRPr="006275F3">
        <w:rPr>
          <w:rFonts w:ascii="Arial" w:hAnsi="Arial" w:cs="Arial"/>
          <w:sz w:val="22"/>
          <w:szCs w:val="22"/>
          <w:lang w:val="en-US"/>
        </w:rPr>
        <w:t>)</w:t>
      </w:r>
      <w:r w:rsidR="00BB3836" w:rsidRPr="006275F3">
        <w:rPr>
          <w:rFonts w:ascii="Arial" w:hAnsi="Arial" w:cs="Arial"/>
          <w:sz w:val="22"/>
          <w:szCs w:val="22"/>
          <w:lang w:val="en-US"/>
        </w:rPr>
        <w:t>;</w:t>
      </w:r>
      <w:r w:rsidR="000D096D" w:rsidRPr="006275F3">
        <w:rPr>
          <w:rFonts w:ascii="Arial" w:hAnsi="Arial" w:cs="Arial"/>
          <w:sz w:val="22"/>
          <w:szCs w:val="22"/>
          <w:lang w:val="en-US"/>
        </w:rPr>
        <w:t xml:space="preserve"> R</w:t>
      </w:r>
      <w:r w:rsidR="003E3E7E" w:rsidRPr="006275F3">
        <w:rPr>
          <w:rFonts w:ascii="Arial" w:hAnsi="Arial" w:cs="Arial"/>
          <w:sz w:val="22"/>
          <w:szCs w:val="22"/>
          <w:lang w:val="en-US"/>
        </w:rPr>
        <w:t>10</w:t>
      </w:r>
      <w:r w:rsidR="000D096D" w:rsidRPr="006275F3">
        <w:rPr>
          <w:rFonts w:ascii="Arial" w:hAnsi="Arial" w:cs="Arial"/>
          <w:sz w:val="22"/>
          <w:szCs w:val="22"/>
          <w:lang w:val="en-US"/>
        </w:rPr>
        <w:t xml:space="preserve">: </w:t>
      </w:r>
      <w:r w:rsidR="003F796A" w:rsidRPr="006275F3">
        <w:rPr>
          <w:rFonts w:ascii="Arial" w:hAnsi="Arial" w:cs="Arial"/>
          <w:sz w:val="22"/>
          <w:szCs w:val="22"/>
          <w:lang w:val="en-US"/>
        </w:rPr>
        <w:t xml:space="preserve">control </w:t>
      </w:r>
      <w:r w:rsidR="00BB3836" w:rsidRPr="006275F3">
        <w:rPr>
          <w:rFonts w:ascii="Arial" w:hAnsi="Arial" w:cs="Arial"/>
          <w:sz w:val="22"/>
          <w:szCs w:val="22"/>
          <w:lang w:val="en-US"/>
        </w:rPr>
        <w:t xml:space="preserve">diet </w:t>
      </w:r>
      <w:r w:rsidR="003F796A" w:rsidRPr="006275F3">
        <w:rPr>
          <w:rFonts w:ascii="Arial" w:hAnsi="Arial" w:cs="Arial"/>
          <w:sz w:val="22"/>
          <w:szCs w:val="22"/>
          <w:lang w:val="en-US"/>
        </w:rPr>
        <w:t xml:space="preserve">with </w:t>
      </w:r>
      <w:r w:rsidR="000D096D" w:rsidRPr="006275F3">
        <w:rPr>
          <w:rFonts w:ascii="Arial" w:hAnsi="Arial" w:cs="Arial"/>
          <w:sz w:val="22"/>
          <w:szCs w:val="22"/>
          <w:lang w:val="en-US"/>
        </w:rPr>
        <w:t>1</w:t>
      </w:r>
      <w:r w:rsidRPr="006275F3">
        <w:rPr>
          <w:rFonts w:ascii="Arial" w:hAnsi="Arial" w:cs="Arial"/>
          <w:sz w:val="22"/>
          <w:szCs w:val="22"/>
          <w:lang w:val="en-US"/>
        </w:rPr>
        <w:t xml:space="preserve">0% </w:t>
      </w:r>
      <w:proofErr w:type="spellStart"/>
      <w:r w:rsidR="000D096D" w:rsidRPr="006275F3">
        <w:rPr>
          <w:rFonts w:ascii="Arial" w:hAnsi="Arial" w:cs="Arial"/>
          <w:sz w:val="22"/>
          <w:szCs w:val="22"/>
          <w:lang w:val="en-US"/>
        </w:rPr>
        <w:t>Typha</w:t>
      </w:r>
      <w:proofErr w:type="spellEnd"/>
      <w:r w:rsidR="000D096D" w:rsidRPr="006275F3">
        <w:rPr>
          <w:rFonts w:ascii="Arial" w:hAnsi="Arial" w:cs="Arial"/>
          <w:sz w:val="22"/>
          <w:szCs w:val="22"/>
          <w:lang w:val="en-US"/>
        </w:rPr>
        <w:t xml:space="preserve"> silage</w:t>
      </w:r>
      <w:r w:rsidR="008F123C" w:rsidRPr="006275F3">
        <w:rPr>
          <w:rFonts w:ascii="Arial" w:hAnsi="Arial" w:cs="Arial"/>
          <w:sz w:val="22"/>
          <w:szCs w:val="22"/>
          <w:lang w:val="en-US"/>
        </w:rPr>
        <w:t>,</w:t>
      </w:r>
      <w:r w:rsidR="000D096D" w:rsidRPr="006275F3">
        <w:rPr>
          <w:rFonts w:ascii="Arial" w:hAnsi="Arial" w:cs="Arial"/>
          <w:sz w:val="22"/>
          <w:szCs w:val="22"/>
          <w:lang w:val="en-US"/>
        </w:rPr>
        <w:t xml:space="preserve"> R</w:t>
      </w:r>
      <w:r w:rsidR="006A3057" w:rsidRPr="006275F3">
        <w:rPr>
          <w:rFonts w:ascii="Arial" w:hAnsi="Arial" w:cs="Arial"/>
          <w:sz w:val="22"/>
          <w:szCs w:val="22"/>
          <w:lang w:val="en-US"/>
        </w:rPr>
        <w:t>20</w:t>
      </w:r>
      <w:r w:rsidR="000D096D" w:rsidRPr="006275F3">
        <w:rPr>
          <w:rFonts w:ascii="Arial" w:hAnsi="Arial" w:cs="Arial"/>
          <w:sz w:val="22"/>
          <w:szCs w:val="22"/>
          <w:lang w:val="en-US"/>
        </w:rPr>
        <w:t xml:space="preserve">: control </w:t>
      </w:r>
      <w:r w:rsidR="00020040">
        <w:rPr>
          <w:rFonts w:ascii="Arial" w:hAnsi="Arial" w:cs="Arial"/>
          <w:sz w:val="22"/>
          <w:szCs w:val="22"/>
          <w:lang w:val="en-US"/>
        </w:rPr>
        <w:t xml:space="preserve">diet </w:t>
      </w:r>
      <w:r w:rsidR="000D096D" w:rsidRPr="006275F3">
        <w:rPr>
          <w:rFonts w:ascii="Arial" w:hAnsi="Arial" w:cs="Arial"/>
          <w:sz w:val="22"/>
          <w:szCs w:val="22"/>
          <w:lang w:val="en-US"/>
        </w:rPr>
        <w:t>with 20%</w:t>
      </w:r>
      <w:r w:rsidR="00BB3836" w:rsidRPr="006275F3">
        <w:rPr>
          <w:rFonts w:ascii="Arial" w:hAnsi="Arial" w:cs="Arial"/>
          <w:sz w:val="22"/>
          <w:szCs w:val="22"/>
          <w:lang w:val="en-US"/>
        </w:rPr>
        <w:t xml:space="preserve"> </w:t>
      </w:r>
      <w:proofErr w:type="spellStart"/>
      <w:r w:rsidR="000D096D" w:rsidRPr="006275F3">
        <w:rPr>
          <w:rFonts w:ascii="Arial" w:hAnsi="Arial" w:cs="Arial"/>
          <w:sz w:val="22"/>
          <w:szCs w:val="22"/>
          <w:lang w:val="en-US"/>
        </w:rPr>
        <w:t>Typha</w:t>
      </w:r>
      <w:proofErr w:type="spellEnd"/>
      <w:r w:rsidR="000D096D" w:rsidRPr="006275F3">
        <w:rPr>
          <w:rFonts w:ascii="Arial" w:hAnsi="Arial" w:cs="Arial"/>
          <w:sz w:val="22"/>
          <w:szCs w:val="22"/>
          <w:lang w:val="en-US"/>
        </w:rPr>
        <w:t xml:space="preserve"> silage</w:t>
      </w:r>
      <w:r w:rsidR="008F123C" w:rsidRPr="006275F3">
        <w:rPr>
          <w:rFonts w:ascii="Arial" w:hAnsi="Arial" w:cs="Arial"/>
          <w:sz w:val="22"/>
          <w:szCs w:val="22"/>
          <w:lang w:val="en-US"/>
        </w:rPr>
        <w:t xml:space="preserve">, and </w:t>
      </w:r>
      <w:r w:rsidR="000D096D" w:rsidRPr="006275F3">
        <w:rPr>
          <w:rFonts w:ascii="Arial" w:hAnsi="Arial" w:cs="Arial"/>
          <w:sz w:val="22"/>
          <w:szCs w:val="22"/>
          <w:lang w:val="en-US"/>
        </w:rPr>
        <w:t>R</w:t>
      </w:r>
      <w:r w:rsidR="00CD02DF" w:rsidRPr="006275F3">
        <w:rPr>
          <w:rFonts w:ascii="Arial" w:hAnsi="Arial" w:cs="Arial"/>
          <w:sz w:val="22"/>
          <w:szCs w:val="22"/>
          <w:lang w:val="en-US"/>
        </w:rPr>
        <w:t>30</w:t>
      </w:r>
      <w:r w:rsidR="000D096D" w:rsidRPr="006275F3">
        <w:rPr>
          <w:rFonts w:ascii="Arial" w:hAnsi="Arial" w:cs="Arial"/>
          <w:sz w:val="22"/>
          <w:szCs w:val="22"/>
          <w:lang w:val="en-US"/>
        </w:rPr>
        <w:t xml:space="preserve">: control </w:t>
      </w:r>
      <w:r w:rsidR="00020040">
        <w:rPr>
          <w:rFonts w:ascii="Arial" w:hAnsi="Arial" w:cs="Arial"/>
          <w:sz w:val="22"/>
          <w:szCs w:val="22"/>
          <w:lang w:val="en-US"/>
        </w:rPr>
        <w:t xml:space="preserve">diet </w:t>
      </w:r>
      <w:r w:rsidR="000D096D" w:rsidRPr="006275F3">
        <w:rPr>
          <w:rFonts w:ascii="Arial" w:hAnsi="Arial" w:cs="Arial"/>
          <w:sz w:val="22"/>
          <w:szCs w:val="22"/>
          <w:lang w:val="en-US"/>
        </w:rPr>
        <w:t xml:space="preserve">with 30% </w:t>
      </w:r>
      <w:proofErr w:type="spellStart"/>
      <w:r w:rsidR="000D096D" w:rsidRPr="006275F3">
        <w:rPr>
          <w:rFonts w:ascii="Arial" w:hAnsi="Arial" w:cs="Arial"/>
          <w:sz w:val="22"/>
          <w:szCs w:val="22"/>
          <w:lang w:val="en-US"/>
        </w:rPr>
        <w:t>Typha</w:t>
      </w:r>
      <w:proofErr w:type="spellEnd"/>
      <w:r w:rsidR="000D096D" w:rsidRPr="006275F3">
        <w:rPr>
          <w:rFonts w:ascii="Arial" w:hAnsi="Arial" w:cs="Arial"/>
          <w:sz w:val="22"/>
          <w:szCs w:val="22"/>
          <w:lang w:val="en-US"/>
        </w:rPr>
        <w:t xml:space="preserve"> silage</w:t>
      </w:r>
      <w:r w:rsidR="008F123C" w:rsidRPr="006275F3">
        <w:rPr>
          <w:rFonts w:ascii="Arial" w:hAnsi="Arial" w:cs="Arial"/>
          <w:sz w:val="22"/>
          <w:szCs w:val="22"/>
          <w:lang w:val="en-US"/>
        </w:rPr>
        <w:t xml:space="preserve">. In all diets </w:t>
      </w:r>
      <w:proofErr w:type="spellStart"/>
      <w:r w:rsidR="008F123C" w:rsidRPr="006275F3">
        <w:rPr>
          <w:rFonts w:ascii="Arial" w:hAnsi="Arial" w:cs="Arial"/>
          <w:sz w:val="22"/>
          <w:szCs w:val="22"/>
          <w:lang w:val="en-US"/>
        </w:rPr>
        <w:t>Typha</w:t>
      </w:r>
      <w:proofErr w:type="spellEnd"/>
      <w:r w:rsidR="008F123C" w:rsidRPr="006275F3">
        <w:rPr>
          <w:rFonts w:ascii="Arial" w:hAnsi="Arial" w:cs="Arial"/>
          <w:sz w:val="22"/>
          <w:szCs w:val="22"/>
          <w:lang w:val="en-US"/>
        </w:rPr>
        <w:t xml:space="preserve"> silage replaced an equal amount of </w:t>
      </w:r>
      <w:r w:rsidR="00A638E2" w:rsidRPr="006275F3">
        <w:rPr>
          <w:rFonts w:ascii="Arial" w:hAnsi="Arial" w:cs="Arial"/>
          <w:sz w:val="22"/>
          <w:szCs w:val="22"/>
          <w:lang w:val="en-US"/>
        </w:rPr>
        <w:t>s</w:t>
      </w:r>
      <w:r w:rsidRPr="006275F3">
        <w:rPr>
          <w:rFonts w:ascii="Arial" w:hAnsi="Arial" w:cs="Arial"/>
          <w:sz w:val="22"/>
          <w:szCs w:val="22"/>
          <w:lang w:val="en-US"/>
        </w:rPr>
        <w:t>orghum straw</w:t>
      </w:r>
      <w:r w:rsidR="008F123C" w:rsidRPr="006275F3">
        <w:rPr>
          <w:rFonts w:ascii="Arial" w:hAnsi="Arial" w:cs="Arial"/>
          <w:sz w:val="22"/>
          <w:szCs w:val="22"/>
          <w:lang w:val="en-US"/>
        </w:rPr>
        <w:t xml:space="preserve"> in the diet</w:t>
      </w:r>
      <w:r w:rsidR="000D096D" w:rsidRPr="006275F3">
        <w:rPr>
          <w:rFonts w:ascii="Arial" w:hAnsi="Arial" w:cs="Arial"/>
          <w:sz w:val="22"/>
          <w:szCs w:val="22"/>
          <w:lang w:val="en-US"/>
        </w:rPr>
        <w:t xml:space="preserve">. </w:t>
      </w:r>
      <w:r w:rsidRPr="006275F3">
        <w:rPr>
          <w:rFonts w:ascii="Arial" w:hAnsi="Arial" w:cs="Arial"/>
          <w:sz w:val="22"/>
          <w:szCs w:val="22"/>
          <w:lang w:val="en-US"/>
        </w:rPr>
        <w:t xml:space="preserve">Samples of </w:t>
      </w:r>
      <w:proofErr w:type="spellStart"/>
      <w:r w:rsidRPr="006275F3">
        <w:rPr>
          <w:rFonts w:ascii="Arial" w:hAnsi="Arial" w:cs="Arial"/>
          <w:sz w:val="22"/>
          <w:szCs w:val="22"/>
          <w:lang w:val="en-US"/>
        </w:rPr>
        <w:t>Typha</w:t>
      </w:r>
      <w:proofErr w:type="spellEnd"/>
      <w:r w:rsidRPr="006275F3">
        <w:rPr>
          <w:rFonts w:ascii="Arial" w:hAnsi="Arial" w:cs="Arial"/>
          <w:sz w:val="22"/>
          <w:szCs w:val="22"/>
          <w:lang w:val="en-US"/>
        </w:rPr>
        <w:t xml:space="preserve"> with </w:t>
      </w:r>
      <w:r w:rsidRPr="00C36FB1">
        <w:rPr>
          <w:rFonts w:ascii="Arial" w:hAnsi="Arial" w:cs="Arial"/>
          <w:noProof/>
          <w:sz w:val="22"/>
          <w:szCs w:val="22"/>
          <w:lang w:val="en-US"/>
        </w:rPr>
        <w:t>height</w:t>
      </w:r>
      <w:r w:rsidRPr="001325E6">
        <w:rPr>
          <w:rFonts w:ascii="Arial" w:hAnsi="Arial" w:cs="Arial"/>
          <w:sz w:val="22"/>
          <w:szCs w:val="22"/>
          <w:lang w:val="en-US"/>
        </w:rPr>
        <w:t xml:space="preserve"> between 0</w:t>
      </w:r>
      <w:r w:rsidR="00864BC5">
        <w:rPr>
          <w:rFonts w:ascii="Arial" w:hAnsi="Arial" w:cs="Arial"/>
          <w:sz w:val="22"/>
          <w:szCs w:val="22"/>
          <w:lang w:val="en-US"/>
        </w:rPr>
        <w:t>.</w:t>
      </w:r>
      <w:r w:rsidRPr="001325E6">
        <w:rPr>
          <w:rFonts w:ascii="Arial" w:hAnsi="Arial" w:cs="Arial"/>
          <w:sz w:val="22"/>
          <w:szCs w:val="22"/>
          <w:lang w:val="en-US"/>
        </w:rPr>
        <w:t>5</w:t>
      </w:r>
      <w:r w:rsidR="00A638E2">
        <w:rPr>
          <w:rFonts w:ascii="Arial" w:hAnsi="Arial" w:cs="Arial"/>
          <w:sz w:val="22"/>
          <w:szCs w:val="22"/>
          <w:lang w:val="en-US"/>
        </w:rPr>
        <w:t xml:space="preserve"> m</w:t>
      </w:r>
      <w:r w:rsidRPr="001325E6">
        <w:rPr>
          <w:rFonts w:ascii="Arial" w:hAnsi="Arial" w:cs="Arial"/>
          <w:sz w:val="22"/>
          <w:szCs w:val="22"/>
          <w:lang w:val="en-US"/>
        </w:rPr>
        <w:t xml:space="preserve"> and 1</w:t>
      </w:r>
      <w:r w:rsidR="00864BC5">
        <w:rPr>
          <w:rFonts w:ascii="Arial" w:hAnsi="Arial" w:cs="Arial"/>
          <w:sz w:val="22"/>
          <w:szCs w:val="22"/>
          <w:lang w:val="en-US"/>
        </w:rPr>
        <w:t>.</w:t>
      </w:r>
      <w:r w:rsidRPr="001325E6">
        <w:rPr>
          <w:rFonts w:ascii="Arial" w:hAnsi="Arial" w:cs="Arial"/>
          <w:sz w:val="22"/>
          <w:szCs w:val="22"/>
          <w:lang w:val="en-US"/>
        </w:rPr>
        <w:t xml:space="preserve">5 m </w:t>
      </w:r>
      <w:r w:rsidR="00514352" w:rsidRPr="00C36FB1">
        <w:rPr>
          <w:rFonts w:ascii="Arial" w:hAnsi="Arial" w:cs="Arial"/>
          <w:noProof/>
          <w:sz w:val="22"/>
          <w:szCs w:val="22"/>
          <w:lang w:val="en-US"/>
        </w:rPr>
        <w:t>were collected</w:t>
      </w:r>
      <w:r w:rsidRPr="001325E6">
        <w:rPr>
          <w:rFonts w:ascii="Arial" w:hAnsi="Arial" w:cs="Arial"/>
          <w:sz w:val="22"/>
          <w:szCs w:val="22"/>
          <w:lang w:val="en-US"/>
        </w:rPr>
        <w:t xml:space="preserve"> in the </w:t>
      </w:r>
      <w:proofErr w:type="spellStart"/>
      <w:r w:rsidRPr="001325E6">
        <w:rPr>
          <w:rFonts w:ascii="Arial" w:hAnsi="Arial" w:cs="Arial"/>
          <w:sz w:val="22"/>
          <w:szCs w:val="22"/>
          <w:lang w:val="en-US"/>
        </w:rPr>
        <w:t>Hadejia</w:t>
      </w:r>
      <w:proofErr w:type="spellEnd"/>
      <w:r w:rsidRPr="001325E6">
        <w:rPr>
          <w:rFonts w:ascii="Arial" w:hAnsi="Arial" w:cs="Arial"/>
          <w:sz w:val="22"/>
          <w:szCs w:val="22"/>
          <w:lang w:val="en-US"/>
        </w:rPr>
        <w:t xml:space="preserve"> Valley Irrigation Schem</w:t>
      </w:r>
      <w:r w:rsidR="005F07D6">
        <w:rPr>
          <w:rFonts w:ascii="Arial" w:hAnsi="Arial" w:cs="Arial"/>
          <w:sz w:val="22"/>
          <w:szCs w:val="22"/>
          <w:lang w:val="en-US"/>
        </w:rPr>
        <w:t>e</w:t>
      </w:r>
      <w:r w:rsidR="00E61C03">
        <w:rPr>
          <w:rFonts w:ascii="Arial" w:hAnsi="Arial" w:cs="Arial"/>
          <w:sz w:val="22"/>
          <w:szCs w:val="22"/>
          <w:lang w:val="en-US"/>
        </w:rPr>
        <w:t xml:space="preserve"> </w:t>
      </w:r>
      <w:r w:rsidR="00864BC5">
        <w:rPr>
          <w:rFonts w:ascii="Arial" w:hAnsi="Arial" w:cs="Arial"/>
          <w:sz w:val="22"/>
          <w:szCs w:val="22"/>
          <w:lang w:val="en-US"/>
        </w:rPr>
        <w:t xml:space="preserve">(HVIS), </w:t>
      </w:r>
      <w:r w:rsidR="00E61C03">
        <w:rPr>
          <w:rFonts w:ascii="Arial" w:hAnsi="Arial" w:cs="Arial"/>
          <w:sz w:val="22"/>
          <w:szCs w:val="22"/>
          <w:lang w:val="en-US"/>
        </w:rPr>
        <w:t xml:space="preserve">and were </w:t>
      </w:r>
      <w:r w:rsidR="00E61C03" w:rsidRPr="00C36FB1">
        <w:rPr>
          <w:rFonts w:ascii="Arial" w:hAnsi="Arial" w:cs="Arial"/>
          <w:noProof/>
          <w:sz w:val="22"/>
          <w:szCs w:val="22"/>
          <w:lang w:val="en-US"/>
        </w:rPr>
        <w:t>analyzed</w:t>
      </w:r>
      <w:r w:rsidR="00E61C03">
        <w:rPr>
          <w:rFonts w:ascii="Arial" w:hAnsi="Arial" w:cs="Arial"/>
          <w:sz w:val="22"/>
          <w:szCs w:val="22"/>
          <w:lang w:val="en-US"/>
        </w:rPr>
        <w:t xml:space="preserve"> fresh and ensiled </w:t>
      </w:r>
      <w:r w:rsidR="00864BC5">
        <w:rPr>
          <w:rFonts w:ascii="Arial" w:hAnsi="Arial" w:cs="Arial"/>
          <w:sz w:val="22"/>
          <w:szCs w:val="22"/>
          <w:lang w:val="en-US"/>
        </w:rPr>
        <w:t xml:space="preserve">either </w:t>
      </w:r>
      <w:r w:rsidR="00E61C03">
        <w:rPr>
          <w:rFonts w:ascii="Arial" w:hAnsi="Arial" w:cs="Arial"/>
          <w:sz w:val="22"/>
          <w:szCs w:val="22"/>
          <w:lang w:val="en-US"/>
        </w:rPr>
        <w:t xml:space="preserve">with molasses or with both molasses and urea. </w:t>
      </w:r>
      <w:proofErr w:type="spellStart"/>
      <w:r w:rsidR="00E61C03">
        <w:rPr>
          <w:rFonts w:ascii="Arial" w:hAnsi="Arial" w:cs="Arial"/>
          <w:sz w:val="22"/>
          <w:szCs w:val="22"/>
          <w:lang w:val="en-US"/>
        </w:rPr>
        <w:t>Typha</w:t>
      </w:r>
      <w:proofErr w:type="spellEnd"/>
      <w:r w:rsidR="00E61C03">
        <w:rPr>
          <w:rFonts w:ascii="Arial" w:hAnsi="Arial" w:cs="Arial"/>
          <w:sz w:val="22"/>
          <w:szCs w:val="22"/>
          <w:lang w:val="en-US"/>
        </w:rPr>
        <w:t xml:space="preserve"> (fresh and ensiled</w:t>
      </w:r>
      <w:r w:rsidR="00864BC5">
        <w:rPr>
          <w:rFonts w:ascii="Arial" w:hAnsi="Arial" w:cs="Arial"/>
          <w:sz w:val="22"/>
          <w:szCs w:val="22"/>
          <w:lang w:val="en-US"/>
        </w:rPr>
        <w:t>)</w:t>
      </w:r>
      <w:r w:rsidR="00E61C03">
        <w:rPr>
          <w:rFonts w:ascii="Arial" w:hAnsi="Arial" w:cs="Arial"/>
          <w:sz w:val="22"/>
          <w:szCs w:val="22"/>
          <w:lang w:val="en-US"/>
        </w:rPr>
        <w:t xml:space="preserve"> had higher</w:t>
      </w:r>
      <w:r w:rsidR="005F07D6" w:rsidRPr="001325E6">
        <w:rPr>
          <w:rFonts w:ascii="Arial" w:hAnsi="Arial" w:cs="Arial"/>
          <w:sz w:val="22"/>
          <w:szCs w:val="22"/>
          <w:lang w:val="en-US"/>
        </w:rPr>
        <w:t xml:space="preserve"> ash than that for sorghum straw</w:t>
      </w:r>
      <w:r w:rsidR="00864BC5">
        <w:rPr>
          <w:rFonts w:ascii="Arial" w:hAnsi="Arial" w:cs="Arial"/>
          <w:sz w:val="22"/>
          <w:szCs w:val="22"/>
          <w:lang w:val="en-US"/>
        </w:rPr>
        <w:t>, indicating</w:t>
      </w:r>
      <w:r w:rsidR="005F07D6" w:rsidRPr="001325E6">
        <w:rPr>
          <w:rFonts w:ascii="Arial" w:hAnsi="Arial" w:cs="Arial"/>
          <w:sz w:val="22"/>
          <w:szCs w:val="22"/>
          <w:lang w:val="en-US"/>
        </w:rPr>
        <w:t xml:space="preserve"> that it could supply more minerals</w:t>
      </w:r>
      <w:r w:rsidR="00E61C03">
        <w:rPr>
          <w:rFonts w:ascii="Arial" w:hAnsi="Arial" w:cs="Arial"/>
          <w:sz w:val="22"/>
          <w:szCs w:val="22"/>
          <w:lang w:val="en-US"/>
        </w:rPr>
        <w:t xml:space="preserve"> to the ruminant</w:t>
      </w:r>
      <w:r w:rsidR="005F07D6" w:rsidRPr="001325E6">
        <w:rPr>
          <w:rFonts w:ascii="Arial" w:hAnsi="Arial" w:cs="Arial"/>
          <w:sz w:val="22"/>
          <w:szCs w:val="22"/>
          <w:lang w:val="en-US"/>
        </w:rPr>
        <w:t>.</w:t>
      </w:r>
      <w:r w:rsidR="005F07D6" w:rsidRPr="0043306E">
        <w:rPr>
          <w:rFonts w:ascii="Arial" w:hAnsi="Arial" w:cs="Arial"/>
          <w:sz w:val="22"/>
          <w:szCs w:val="22"/>
          <w:lang w:val="en-US"/>
        </w:rPr>
        <w:t xml:space="preserve"> </w:t>
      </w:r>
      <w:r w:rsidR="00A63B6D">
        <w:rPr>
          <w:rFonts w:ascii="Arial" w:hAnsi="Arial" w:cs="Arial"/>
          <w:sz w:val="22"/>
          <w:szCs w:val="22"/>
          <w:lang w:val="en-US"/>
        </w:rPr>
        <w:t xml:space="preserve">Fresh </w:t>
      </w:r>
      <w:proofErr w:type="spellStart"/>
      <w:r w:rsidR="00A63B6D">
        <w:rPr>
          <w:rFonts w:ascii="Arial" w:hAnsi="Arial" w:cs="Arial"/>
          <w:sz w:val="22"/>
          <w:szCs w:val="22"/>
          <w:lang w:val="en-US"/>
        </w:rPr>
        <w:t>Typha</w:t>
      </w:r>
      <w:proofErr w:type="spellEnd"/>
      <w:r w:rsidR="00A63B6D">
        <w:rPr>
          <w:rFonts w:ascii="Arial" w:hAnsi="Arial" w:cs="Arial"/>
          <w:sz w:val="22"/>
          <w:szCs w:val="22"/>
          <w:lang w:val="en-US"/>
        </w:rPr>
        <w:t xml:space="preserve"> had </w:t>
      </w:r>
      <w:r w:rsidR="00864BC5">
        <w:rPr>
          <w:rFonts w:ascii="Arial" w:hAnsi="Arial" w:cs="Arial"/>
          <w:sz w:val="22"/>
          <w:szCs w:val="22"/>
          <w:lang w:val="en-US"/>
        </w:rPr>
        <w:t>similar</w:t>
      </w:r>
      <w:r w:rsidR="005F07D6" w:rsidRPr="001325E6">
        <w:rPr>
          <w:rFonts w:ascii="Arial" w:hAnsi="Arial" w:cs="Arial"/>
          <w:sz w:val="22"/>
          <w:szCs w:val="22"/>
          <w:lang w:val="en-US"/>
        </w:rPr>
        <w:t xml:space="preserve"> </w:t>
      </w:r>
      <w:r w:rsidR="00864BC5">
        <w:rPr>
          <w:rFonts w:ascii="Arial" w:hAnsi="Arial" w:cs="Arial"/>
          <w:sz w:val="22"/>
          <w:szCs w:val="22"/>
          <w:lang w:val="en-US"/>
        </w:rPr>
        <w:t xml:space="preserve">neutral detergent </w:t>
      </w:r>
      <w:r w:rsidR="00864BC5" w:rsidRPr="00C36FB1">
        <w:rPr>
          <w:rFonts w:ascii="Arial" w:hAnsi="Arial" w:cs="Arial"/>
          <w:noProof/>
          <w:sz w:val="22"/>
          <w:szCs w:val="22"/>
          <w:lang w:val="en-US"/>
        </w:rPr>
        <w:t>fiber</w:t>
      </w:r>
      <w:r w:rsidR="005F07D6" w:rsidRPr="001325E6">
        <w:rPr>
          <w:rFonts w:ascii="Arial" w:hAnsi="Arial" w:cs="Arial"/>
          <w:sz w:val="22"/>
          <w:szCs w:val="22"/>
          <w:lang w:val="en-US"/>
        </w:rPr>
        <w:t xml:space="preserve"> </w:t>
      </w:r>
      <w:r w:rsidR="00864BC5">
        <w:rPr>
          <w:rFonts w:ascii="Arial" w:hAnsi="Arial" w:cs="Arial"/>
          <w:sz w:val="22"/>
          <w:szCs w:val="22"/>
          <w:lang w:val="en-US"/>
        </w:rPr>
        <w:t>(</w:t>
      </w:r>
      <w:r w:rsidR="00864BC5" w:rsidRPr="00C36FB1">
        <w:rPr>
          <w:rFonts w:ascii="Arial" w:hAnsi="Arial" w:cs="Arial"/>
          <w:noProof/>
          <w:sz w:val="22"/>
          <w:szCs w:val="22"/>
          <w:lang w:val="en-US"/>
        </w:rPr>
        <w:t>NDF</w:t>
      </w:r>
      <w:r w:rsidR="00864BC5">
        <w:rPr>
          <w:rFonts w:ascii="Arial" w:hAnsi="Arial" w:cs="Arial"/>
          <w:sz w:val="22"/>
          <w:szCs w:val="22"/>
          <w:lang w:val="en-US"/>
        </w:rPr>
        <w:t xml:space="preserve">) content </w:t>
      </w:r>
      <w:r w:rsidR="005F07D6" w:rsidRPr="001325E6">
        <w:rPr>
          <w:rFonts w:ascii="Arial" w:hAnsi="Arial" w:cs="Arial"/>
          <w:sz w:val="22"/>
          <w:szCs w:val="22"/>
          <w:lang w:val="en-US"/>
        </w:rPr>
        <w:t>than sorghum straw (</w:t>
      </w:r>
      <w:r w:rsidR="00864BC5">
        <w:rPr>
          <w:rFonts w:ascii="Arial" w:hAnsi="Arial" w:cs="Arial"/>
          <w:sz w:val="22"/>
          <w:szCs w:val="22"/>
          <w:lang w:val="en-US"/>
        </w:rPr>
        <w:t>72.2</w:t>
      </w:r>
      <w:r w:rsidR="00A638E2">
        <w:rPr>
          <w:rFonts w:ascii="Arial" w:hAnsi="Arial" w:cs="Arial"/>
          <w:sz w:val="22"/>
          <w:szCs w:val="22"/>
          <w:lang w:val="en-US"/>
        </w:rPr>
        <w:t>%</w:t>
      </w:r>
      <w:r w:rsidR="00864BC5">
        <w:rPr>
          <w:rFonts w:ascii="Arial" w:hAnsi="Arial" w:cs="Arial"/>
          <w:sz w:val="22"/>
          <w:szCs w:val="22"/>
          <w:lang w:val="en-US"/>
        </w:rPr>
        <w:t xml:space="preserve"> and </w:t>
      </w:r>
      <w:r w:rsidR="005F07D6" w:rsidRPr="001325E6">
        <w:rPr>
          <w:rFonts w:ascii="Arial" w:hAnsi="Arial" w:cs="Arial"/>
          <w:sz w:val="22"/>
          <w:szCs w:val="22"/>
          <w:lang w:val="en-US"/>
        </w:rPr>
        <w:t>70.0%</w:t>
      </w:r>
      <w:r w:rsidR="00864BC5">
        <w:rPr>
          <w:rFonts w:ascii="Arial" w:hAnsi="Arial" w:cs="Arial"/>
          <w:sz w:val="22"/>
          <w:szCs w:val="22"/>
          <w:lang w:val="en-US"/>
        </w:rPr>
        <w:t>, respectively</w:t>
      </w:r>
      <w:r w:rsidR="005F07D6" w:rsidRPr="001325E6">
        <w:rPr>
          <w:rFonts w:ascii="Arial" w:hAnsi="Arial" w:cs="Arial"/>
          <w:sz w:val="22"/>
          <w:szCs w:val="22"/>
          <w:lang w:val="en-US"/>
        </w:rPr>
        <w:t>)</w:t>
      </w:r>
      <w:r w:rsidR="00864BC5">
        <w:rPr>
          <w:rFonts w:ascii="Arial" w:hAnsi="Arial" w:cs="Arial"/>
          <w:sz w:val="22"/>
          <w:szCs w:val="22"/>
          <w:lang w:val="en-US"/>
        </w:rPr>
        <w:t>,</w:t>
      </w:r>
      <w:r w:rsidR="005F07D6" w:rsidRPr="001325E6">
        <w:rPr>
          <w:rFonts w:ascii="Arial" w:hAnsi="Arial" w:cs="Arial"/>
          <w:sz w:val="22"/>
          <w:szCs w:val="22"/>
          <w:lang w:val="en-US"/>
        </w:rPr>
        <w:t xml:space="preserve"> while ensiled </w:t>
      </w:r>
      <w:proofErr w:type="spellStart"/>
      <w:r w:rsidR="005F07D6" w:rsidRPr="001325E6">
        <w:rPr>
          <w:rFonts w:ascii="Arial" w:hAnsi="Arial" w:cs="Arial"/>
          <w:sz w:val="22"/>
          <w:szCs w:val="22"/>
          <w:lang w:val="en-US"/>
        </w:rPr>
        <w:t>Ty</w:t>
      </w:r>
      <w:r w:rsidR="005F07D6">
        <w:rPr>
          <w:rFonts w:ascii="Arial" w:hAnsi="Arial" w:cs="Arial"/>
          <w:sz w:val="22"/>
          <w:szCs w:val="22"/>
          <w:lang w:val="en-US"/>
        </w:rPr>
        <w:t>ph</w:t>
      </w:r>
      <w:r w:rsidR="00A63B6D">
        <w:rPr>
          <w:rFonts w:ascii="Arial" w:hAnsi="Arial" w:cs="Arial"/>
          <w:sz w:val="22"/>
          <w:szCs w:val="22"/>
          <w:lang w:val="en-US"/>
        </w:rPr>
        <w:t>a</w:t>
      </w:r>
      <w:proofErr w:type="spellEnd"/>
      <w:r w:rsidR="00A63B6D">
        <w:rPr>
          <w:rFonts w:ascii="Arial" w:hAnsi="Arial" w:cs="Arial"/>
          <w:sz w:val="22"/>
          <w:szCs w:val="22"/>
          <w:lang w:val="en-US"/>
        </w:rPr>
        <w:t xml:space="preserve"> ha</w:t>
      </w:r>
      <w:r w:rsidR="00864BC5">
        <w:rPr>
          <w:rFonts w:ascii="Arial" w:hAnsi="Arial" w:cs="Arial"/>
          <w:sz w:val="22"/>
          <w:szCs w:val="22"/>
          <w:lang w:val="en-US"/>
        </w:rPr>
        <w:t>d</w:t>
      </w:r>
      <w:r w:rsidR="00A63B6D">
        <w:rPr>
          <w:rFonts w:ascii="Arial" w:hAnsi="Arial" w:cs="Arial"/>
          <w:sz w:val="22"/>
          <w:szCs w:val="22"/>
          <w:lang w:val="en-US"/>
        </w:rPr>
        <w:t xml:space="preserve"> lower</w:t>
      </w:r>
      <w:r w:rsidR="005F07D6" w:rsidRPr="001325E6">
        <w:rPr>
          <w:rFonts w:ascii="Arial" w:hAnsi="Arial" w:cs="Arial"/>
          <w:sz w:val="22"/>
          <w:szCs w:val="22"/>
          <w:lang w:val="en-US"/>
        </w:rPr>
        <w:t xml:space="preserve"> NDF than of sorghum straw</w:t>
      </w:r>
      <w:r w:rsidR="00864BC5">
        <w:rPr>
          <w:rFonts w:ascii="Arial" w:hAnsi="Arial" w:cs="Arial"/>
          <w:sz w:val="22"/>
          <w:szCs w:val="22"/>
          <w:lang w:val="en-US"/>
        </w:rPr>
        <w:t xml:space="preserve"> </w:t>
      </w:r>
      <w:r w:rsidR="00864BC5" w:rsidRPr="001325E6">
        <w:rPr>
          <w:rFonts w:ascii="Arial" w:hAnsi="Arial" w:cs="Arial"/>
          <w:sz w:val="22"/>
          <w:szCs w:val="22"/>
          <w:lang w:val="en-US"/>
        </w:rPr>
        <w:t>(60.</w:t>
      </w:r>
      <w:r w:rsidR="00864BC5">
        <w:rPr>
          <w:rFonts w:ascii="Arial" w:hAnsi="Arial" w:cs="Arial"/>
          <w:sz w:val="22"/>
          <w:szCs w:val="22"/>
          <w:lang w:val="en-US"/>
        </w:rPr>
        <w:t>2</w:t>
      </w:r>
      <w:r w:rsidR="00A638E2">
        <w:rPr>
          <w:rFonts w:ascii="Arial" w:hAnsi="Arial" w:cs="Arial"/>
          <w:sz w:val="22"/>
          <w:szCs w:val="22"/>
          <w:lang w:val="en-US"/>
        </w:rPr>
        <w:t>%</w:t>
      </w:r>
      <w:r w:rsidR="00864BC5" w:rsidRPr="001325E6">
        <w:rPr>
          <w:rFonts w:ascii="Arial" w:hAnsi="Arial" w:cs="Arial"/>
          <w:sz w:val="22"/>
          <w:szCs w:val="22"/>
          <w:lang w:val="en-US"/>
        </w:rPr>
        <w:t xml:space="preserve"> and 69.8%)</w:t>
      </w:r>
      <w:r w:rsidR="005F07D6" w:rsidRPr="001325E6">
        <w:rPr>
          <w:rFonts w:ascii="Arial" w:hAnsi="Arial" w:cs="Arial"/>
          <w:sz w:val="22"/>
          <w:szCs w:val="22"/>
          <w:lang w:val="en-US"/>
        </w:rPr>
        <w:t>. En</w:t>
      </w:r>
      <w:r w:rsidR="00A63B6D">
        <w:rPr>
          <w:rFonts w:ascii="Arial" w:hAnsi="Arial" w:cs="Arial"/>
          <w:sz w:val="22"/>
          <w:szCs w:val="22"/>
          <w:lang w:val="en-US"/>
        </w:rPr>
        <w:t xml:space="preserve">siled </w:t>
      </w:r>
      <w:proofErr w:type="spellStart"/>
      <w:r w:rsidR="00A63B6D">
        <w:rPr>
          <w:rFonts w:ascii="Arial" w:hAnsi="Arial" w:cs="Arial"/>
          <w:sz w:val="22"/>
          <w:szCs w:val="22"/>
          <w:lang w:val="en-US"/>
        </w:rPr>
        <w:t>Typha</w:t>
      </w:r>
      <w:proofErr w:type="spellEnd"/>
      <w:r w:rsidR="00A63B6D">
        <w:rPr>
          <w:rFonts w:ascii="Arial" w:hAnsi="Arial" w:cs="Arial"/>
          <w:sz w:val="22"/>
          <w:szCs w:val="22"/>
          <w:lang w:val="en-US"/>
        </w:rPr>
        <w:t xml:space="preserve"> had similar</w:t>
      </w:r>
      <w:r w:rsidR="005F07D6" w:rsidRPr="001325E6">
        <w:rPr>
          <w:rFonts w:ascii="Arial" w:hAnsi="Arial" w:cs="Arial"/>
          <w:sz w:val="22"/>
          <w:szCs w:val="22"/>
          <w:lang w:val="en-US"/>
        </w:rPr>
        <w:t xml:space="preserve"> </w:t>
      </w:r>
      <w:r w:rsidR="00864BC5">
        <w:rPr>
          <w:rFonts w:ascii="Arial" w:hAnsi="Arial" w:cs="Arial"/>
          <w:sz w:val="22"/>
          <w:szCs w:val="22"/>
          <w:lang w:val="en-US"/>
        </w:rPr>
        <w:t xml:space="preserve">acid detergent </w:t>
      </w:r>
      <w:r w:rsidR="00864BC5" w:rsidRPr="00C36FB1">
        <w:rPr>
          <w:rFonts w:ascii="Arial" w:hAnsi="Arial" w:cs="Arial"/>
          <w:noProof/>
          <w:sz w:val="22"/>
          <w:szCs w:val="22"/>
          <w:lang w:val="en-US"/>
        </w:rPr>
        <w:t>fiber</w:t>
      </w:r>
      <w:r w:rsidR="00864BC5">
        <w:rPr>
          <w:rFonts w:ascii="Arial" w:hAnsi="Arial" w:cs="Arial"/>
          <w:sz w:val="22"/>
          <w:szCs w:val="22"/>
          <w:lang w:val="en-US"/>
        </w:rPr>
        <w:t xml:space="preserve"> (</w:t>
      </w:r>
      <w:r w:rsidR="005F07D6" w:rsidRPr="001325E6">
        <w:rPr>
          <w:rFonts w:ascii="Arial" w:hAnsi="Arial" w:cs="Arial"/>
          <w:sz w:val="22"/>
          <w:szCs w:val="22"/>
          <w:lang w:val="en-US"/>
        </w:rPr>
        <w:t>ADF</w:t>
      </w:r>
      <w:r w:rsidR="00864BC5">
        <w:rPr>
          <w:rFonts w:ascii="Arial" w:hAnsi="Arial" w:cs="Arial"/>
          <w:sz w:val="22"/>
          <w:szCs w:val="22"/>
          <w:lang w:val="en-US"/>
        </w:rPr>
        <w:t>)</w:t>
      </w:r>
      <w:r w:rsidR="005F07D6" w:rsidRPr="001325E6">
        <w:rPr>
          <w:rFonts w:ascii="Arial" w:hAnsi="Arial" w:cs="Arial"/>
          <w:sz w:val="22"/>
          <w:szCs w:val="22"/>
          <w:lang w:val="en-US"/>
        </w:rPr>
        <w:t xml:space="preserve"> content </w:t>
      </w:r>
      <w:r w:rsidR="00864BC5">
        <w:rPr>
          <w:rFonts w:ascii="Arial" w:hAnsi="Arial" w:cs="Arial"/>
          <w:sz w:val="22"/>
          <w:szCs w:val="22"/>
          <w:lang w:val="en-US"/>
        </w:rPr>
        <w:t>to</w:t>
      </w:r>
      <w:r w:rsidR="005F07D6" w:rsidRPr="001325E6">
        <w:rPr>
          <w:rFonts w:ascii="Arial" w:hAnsi="Arial" w:cs="Arial"/>
          <w:sz w:val="22"/>
          <w:szCs w:val="22"/>
          <w:lang w:val="en-US"/>
        </w:rPr>
        <w:t xml:space="preserve"> </w:t>
      </w:r>
      <w:r w:rsidR="005F07D6">
        <w:rPr>
          <w:rFonts w:ascii="Arial" w:hAnsi="Arial" w:cs="Arial"/>
          <w:sz w:val="22"/>
          <w:szCs w:val="22"/>
          <w:lang w:val="en-US"/>
        </w:rPr>
        <w:t>sorghum straw (47.6</w:t>
      </w:r>
      <w:r w:rsidR="00864BC5">
        <w:rPr>
          <w:rFonts w:ascii="Arial" w:hAnsi="Arial" w:cs="Arial"/>
          <w:sz w:val="22"/>
          <w:szCs w:val="22"/>
          <w:lang w:val="en-US"/>
        </w:rPr>
        <w:t>% both of them</w:t>
      </w:r>
      <w:r w:rsidR="005F07D6">
        <w:rPr>
          <w:rFonts w:ascii="Arial" w:hAnsi="Arial" w:cs="Arial"/>
          <w:sz w:val="22"/>
          <w:szCs w:val="22"/>
          <w:lang w:val="en-US"/>
        </w:rPr>
        <w:t>).</w:t>
      </w:r>
      <w:r w:rsidR="00B12F74">
        <w:rPr>
          <w:rFonts w:ascii="Arial" w:hAnsi="Arial" w:cs="Arial"/>
          <w:sz w:val="22"/>
          <w:szCs w:val="22"/>
          <w:lang w:val="en-US"/>
        </w:rPr>
        <w:t xml:space="preserve"> The added value price of </w:t>
      </w:r>
      <w:proofErr w:type="spellStart"/>
      <w:r w:rsidR="00B12F74" w:rsidRPr="008F123C">
        <w:rPr>
          <w:rFonts w:ascii="Arial" w:hAnsi="Arial" w:cs="Arial"/>
          <w:sz w:val="22"/>
          <w:szCs w:val="22"/>
          <w:lang w:val="en-US"/>
        </w:rPr>
        <w:t>Typha</w:t>
      </w:r>
      <w:proofErr w:type="spellEnd"/>
      <w:r w:rsidR="00B12F74" w:rsidRPr="008F123C">
        <w:rPr>
          <w:rFonts w:ascii="Arial" w:hAnsi="Arial" w:cs="Arial"/>
          <w:sz w:val="22"/>
          <w:szCs w:val="22"/>
          <w:lang w:val="en-US"/>
        </w:rPr>
        <w:t xml:space="preserve"> </w:t>
      </w:r>
      <w:r w:rsidR="00B12F74" w:rsidRPr="008F123C">
        <w:rPr>
          <w:rFonts w:ascii="Arial" w:hAnsi="Arial" w:cs="Arial"/>
          <w:noProof/>
          <w:sz w:val="22"/>
          <w:szCs w:val="22"/>
          <w:lang w:val="en-US"/>
        </w:rPr>
        <w:t>was calculated</w:t>
      </w:r>
      <w:r w:rsidR="00B12F74" w:rsidRPr="008F123C">
        <w:rPr>
          <w:rFonts w:ascii="Arial" w:hAnsi="Arial" w:cs="Arial"/>
          <w:sz w:val="22"/>
          <w:szCs w:val="22"/>
          <w:lang w:val="en-US"/>
        </w:rPr>
        <w:t xml:space="preserve"> from the </w:t>
      </w:r>
      <w:r w:rsidR="00B12F74" w:rsidRPr="008F123C">
        <w:rPr>
          <w:rFonts w:ascii="Arial" w:hAnsi="Arial" w:cs="Arial"/>
          <w:noProof/>
          <w:sz w:val="22"/>
          <w:szCs w:val="22"/>
          <w:lang w:val="en-US"/>
        </w:rPr>
        <w:t>price</w:t>
      </w:r>
      <w:r w:rsidR="00B12F74" w:rsidRPr="008F123C">
        <w:rPr>
          <w:rFonts w:ascii="Arial" w:hAnsi="Arial" w:cs="Arial"/>
          <w:sz w:val="22"/>
          <w:szCs w:val="22"/>
          <w:lang w:val="en-US"/>
        </w:rPr>
        <w:t xml:space="preserve"> of sorghum straw (</w:t>
      </w:r>
      <w:r w:rsidR="00B12F74" w:rsidRPr="008F123C">
        <w:rPr>
          <w:rFonts w:ascii="Arial" w:hAnsi="Arial" w:cs="Arial"/>
          <w:dstrike/>
          <w:sz w:val="22"/>
          <w:szCs w:val="22"/>
          <w:lang w:val="en-US"/>
        </w:rPr>
        <w:t>N</w:t>
      </w:r>
      <w:r w:rsidR="00B12F74" w:rsidRPr="008F123C">
        <w:rPr>
          <w:rFonts w:ascii="Arial" w:hAnsi="Arial" w:cs="Arial"/>
          <w:sz w:val="22"/>
          <w:szCs w:val="22"/>
          <w:lang w:val="en-US"/>
        </w:rPr>
        <w:t>35</w:t>
      </w:r>
      <w:r w:rsidR="00864BC5" w:rsidRPr="008F123C">
        <w:rPr>
          <w:rFonts w:ascii="Arial" w:hAnsi="Arial" w:cs="Arial"/>
          <w:sz w:val="22"/>
          <w:szCs w:val="22"/>
          <w:lang w:val="en-US"/>
        </w:rPr>
        <w:t xml:space="preserve"> per kg</w:t>
      </w:r>
      <w:r w:rsidR="008F123C" w:rsidRPr="008F123C">
        <w:rPr>
          <w:rFonts w:ascii="Arial" w:hAnsi="Arial" w:cs="Arial"/>
          <w:sz w:val="22"/>
          <w:szCs w:val="22"/>
          <w:lang w:val="en-US" w:eastAsia="es-ES_tradnl"/>
        </w:rPr>
        <w:t>)</w:t>
      </w:r>
      <w:r w:rsidR="00B12F74" w:rsidRPr="008F123C">
        <w:rPr>
          <w:rFonts w:ascii="Arial" w:hAnsi="Arial" w:cs="Arial"/>
          <w:sz w:val="22"/>
          <w:szCs w:val="22"/>
          <w:lang w:val="en-US"/>
        </w:rPr>
        <w:t xml:space="preserve">. The addition of molasses and urea increase the </w:t>
      </w:r>
      <w:r w:rsidR="00B12F74" w:rsidRPr="008F123C">
        <w:rPr>
          <w:rFonts w:ascii="Arial" w:hAnsi="Arial" w:cs="Arial"/>
          <w:noProof/>
          <w:sz w:val="22"/>
          <w:szCs w:val="22"/>
          <w:lang w:val="en-US"/>
        </w:rPr>
        <w:t>price</w:t>
      </w:r>
      <w:r w:rsidR="00B12F74" w:rsidRPr="008F123C">
        <w:rPr>
          <w:rFonts w:ascii="Arial" w:hAnsi="Arial" w:cs="Arial"/>
          <w:sz w:val="22"/>
          <w:szCs w:val="22"/>
          <w:lang w:val="en-US"/>
        </w:rPr>
        <w:t xml:space="preserve"> of the </w:t>
      </w:r>
      <w:proofErr w:type="spellStart"/>
      <w:r w:rsidR="00B12F74" w:rsidRPr="008F123C">
        <w:rPr>
          <w:rFonts w:ascii="Arial" w:hAnsi="Arial" w:cs="Arial"/>
          <w:sz w:val="22"/>
          <w:szCs w:val="22"/>
          <w:lang w:val="en-US"/>
        </w:rPr>
        <w:t>Typha</w:t>
      </w:r>
      <w:proofErr w:type="spellEnd"/>
      <w:r w:rsidR="00B12F74" w:rsidRPr="008F123C">
        <w:rPr>
          <w:rFonts w:ascii="Arial" w:hAnsi="Arial" w:cs="Arial"/>
          <w:sz w:val="22"/>
          <w:szCs w:val="22"/>
          <w:lang w:val="en-US"/>
        </w:rPr>
        <w:t xml:space="preserve"> silage</w:t>
      </w:r>
      <w:r w:rsidR="00864BC5" w:rsidRPr="008F123C">
        <w:rPr>
          <w:rFonts w:ascii="Arial" w:hAnsi="Arial" w:cs="Arial"/>
          <w:sz w:val="22"/>
          <w:szCs w:val="22"/>
          <w:lang w:val="en-US"/>
        </w:rPr>
        <w:t xml:space="preserve"> </w:t>
      </w:r>
      <w:r w:rsidR="00B12F74" w:rsidRPr="008F123C">
        <w:rPr>
          <w:rFonts w:ascii="Arial" w:hAnsi="Arial" w:cs="Arial"/>
          <w:sz w:val="22"/>
          <w:szCs w:val="22"/>
          <w:lang w:val="en-US"/>
        </w:rPr>
        <w:t>(</w:t>
      </w:r>
      <w:r w:rsidR="00B12F74" w:rsidRPr="008F123C">
        <w:rPr>
          <w:rFonts w:ascii="Arial" w:hAnsi="Arial" w:cs="Arial"/>
          <w:dstrike/>
          <w:sz w:val="22"/>
          <w:szCs w:val="22"/>
          <w:lang w:val="en-US"/>
        </w:rPr>
        <w:t>N</w:t>
      </w:r>
      <w:r w:rsidR="00B12F74" w:rsidRPr="008F123C">
        <w:rPr>
          <w:rFonts w:ascii="Arial" w:hAnsi="Arial" w:cs="Arial"/>
          <w:sz w:val="22"/>
          <w:szCs w:val="22"/>
          <w:lang w:val="en-US"/>
        </w:rPr>
        <w:t>1</w:t>
      </w:r>
      <w:r w:rsidR="00864BC5" w:rsidRPr="008F123C">
        <w:rPr>
          <w:rFonts w:ascii="Arial" w:hAnsi="Arial" w:cs="Arial"/>
          <w:sz w:val="22"/>
          <w:szCs w:val="22"/>
          <w:lang w:val="en-US"/>
        </w:rPr>
        <w:t xml:space="preserve">5 and </w:t>
      </w:r>
      <w:r w:rsidR="00864BC5" w:rsidRPr="008F123C">
        <w:rPr>
          <w:rFonts w:ascii="Arial" w:hAnsi="Arial" w:cs="Arial"/>
          <w:dstrike/>
          <w:sz w:val="22"/>
          <w:szCs w:val="22"/>
          <w:lang w:val="en-US"/>
        </w:rPr>
        <w:t>N</w:t>
      </w:r>
      <w:r w:rsidR="00864BC5" w:rsidRPr="008F123C">
        <w:rPr>
          <w:rFonts w:ascii="Arial" w:hAnsi="Arial" w:cs="Arial"/>
          <w:sz w:val="22"/>
          <w:szCs w:val="22"/>
          <w:lang w:val="en-US"/>
        </w:rPr>
        <w:t>20</w:t>
      </w:r>
      <w:r w:rsidR="00B12F74" w:rsidRPr="008F123C">
        <w:rPr>
          <w:rFonts w:ascii="Arial" w:hAnsi="Arial" w:cs="Arial"/>
          <w:sz w:val="22"/>
          <w:szCs w:val="22"/>
          <w:lang w:val="en-US"/>
        </w:rPr>
        <w:t>/kg</w:t>
      </w:r>
      <w:r w:rsidR="00864BC5" w:rsidRPr="008F123C">
        <w:rPr>
          <w:rFonts w:ascii="Arial" w:hAnsi="Arial" w:cs="Arial"/>
          <w:sz w:val="22"/>
          <w:szCs w:val="22"/>
          <w:lang w:val="en-US"/>
        </w:rPr>
        <w:t xml:space="preserve"> for the silage with molasses and with molasses and urea, </w:t>
      </w:r>
      <w:r w:rsidR="00864BC5" w:rsidRPr="008F123C">
        <w:rPr>
          <w:rFonts w:ascii="Arial" w:hAnsi="Arial" w:cs="Arial"/>
          <w:noProof/>
          <w:sz w:val="22"/>
          <w:szCs w:val="22"/>
          <w:lang w:val="en-US"/>
        </w:rPr>
        <w:t>respectivley</w:t>
      </w:r>
      <w:r w:rsidR="00B12F74" w:rsidRPr="008F123C">
        <w:rPr>
          <w:rFonts w:ascii="Arial" w:hAnsi="Arial" w:cs="Arial"/>
          <w:sz w:val="22"/>
          <w:szCs w:val="22"/>
          <w:lang w:val="en-US"/>
        </w:rPr>
        <w:t>). Therefore, the livestock farmers in HVIS could save (</w:t>
      </w:r>
      <w:r w:rsidR="00B12F74" w:rsidRPr="008F123C">
        <w:rPr>
          <w:rFonts w:ascii="Arial" w:hAnsi="Arial" w:cs="Arial"/>
          <w:dstrike/>
          <w:sz w:val="22"/>
          <w:szCs w:val="22"/>
          <w:lang w:val="en-US"/>
        </w:rPr>
        <w:t>N</w:t>
      </w:r>
      <w:r w:rsidR="00864BC5" w:rsidRPr="008F123C">
        <w:rPr>
          <w:rFonts w:ascii="Arial" w:hAnsi="Arial" w:cs="Arial"/>
          <w:sz w:val="22"/>
          <w:szCs w:val="22"/>
          <w:lang w:val="en-US"/>
        </w:rPr>
        <w:t xml:space="preserve"> 4,</w:t>
      </w:r>
      <w:r w:rsidR="00B12F74" w:rsidRPr="008F123C">
        <w:rPr>
          <w:rFonts w:ascii="Arial" w:hAnsi="Arial" w:cs="Arial"/>
          <w:sz w:val="22"/>
          <w:szCs w:val="22"/>
          <w:lang w:val="en-US"/>
        </w:rPr>
        <w:t xml:space="preserve">000/ton) </w:t>
      </w:r>
      <w:r w:rsidR="00864BC5" w:rsidRPr="008F123C">
        <w:rPr>
          <w:rFonts w:ascii="Arial" w:hAnsi="Arial" w:cs="Arial"/>
          <w:sz w:val="22"/>
          <w:szCs w:val="22"/>
          <w:lang w:val="en-US"/>
        </w:rPr>
        <w:t>by</w:t>
      </w:r>
      <w:r w:rsidR="00B12F74" w:rsidRPr="008F123C">
        <w:rPr>
          <w:rFonts w:ascii="Arial" w:hAnsi="Arial" w:cs="Arial"/>
          <w:sz w:val="22"/>
          <w:szCs w:val="22"/>
          <w:lang w:val="en-US"/>
        </w:rPr>
        <w:t xml:space="preserve"> using </w:t>
      </w:r>
      <w:proofErr w:type="spellStart"/>
      <w:r w:rsidR="00B12F74" w:rsidRPr="008F123C">
        <w:rPr>
          <w:rFonts w:ascii="Arial" w:hAnsi="Arial" w:cs="Arial"/>
          <w:sz w:val="22"/>
          <w:szCs w:val="22"/>
          <w:lang w:val="en-US"/>
        </w:rPr>
        <w:t>Typha</w:t>
      </w:r>
      <w:proofErr w:type="spellEnd"/>
      <w:r w:rsidR="00B12F74" w:rsidRPr="008F123C">
        <w:rPr>
          <w:rFonts w:ascii="Arial" w:hAnsi="Arial" w:cs="Arial"/>
          <w:sz w:val="22"/>
          <w:szCs w:val="22"/>
          <w:lang w:val="en-US"/>
        </w:rPr>
        <w:t xml:space="preserve"> silage as a replacement</w:t>
      </w:r>
      <w:r w:rsidR="00B12F74" w:rsidRPr="001325E6">
        <w:rPr>
          <w:rFonts w:ascii="Arial" w:hAnsi="Arial" w:cs="Arial"/>
          <w:sz w:val="22"/>
          <w:szCs w:val="22"/>
          <w:lang w:val="en-US"/>
        </w:rPr>
        <w:t xml:space="preserve"> for sorghum straw</w:t>
      </w:r>
      <w:r w:rsidR="003F796A">
        <w:rPr>
          <w:rFonts w:ascii="Arial" w:hAnsi="Arial" w:cs="Arial"/>
          <w:sz w:val="22"/>
          <w:szCs w:val="22"/>
          <w:lang w:val="en-US"/>
        </w:rPr>
        <w:t xml:space="preserve">. </w:t>
      </w:r>
      <w:r w:rsidR="00864BC5">
        <w:rPr>
          <w:rFonts w:ascii="Arial" w:hAnsi="Arial" w:cs="Arial"/>
          <w:sz w:val="22"/>
          <w:szCs w:val="22"/>
          <w:lang w:val="en-US"/>
        </w:rPr>
        <w:t xml:space="preserve">The use of </w:t>
      </w:r>
      <w:proofErr w:type="spellStart"/>
      <w:r w:rsidRPr="001325E6">
        <w:rPr>
          <w:rFonts w:ascii="Arial" w:hAnsi="Arial" w:cs="Arial"/>
          <w:bCs/>
          <w:sz w:val="22"/>
          <w:szCs w:val="22"/>
          <w:lang w:val="en-US"/>
        </w:rPr>
        <w:t>Typha</w:t>
      </w:r>
      <w:proofErr w:type="spellEnd"/>
      <w:r w:rsidRPr="001325E6">
        <w:rPr>
          <w:rFonts w:ascii="Arial" w:hAnsi="Arial" w:cs="Arial"/>
          <w:bCs/>
          <w:sz w:val="22"/>
          <w:szCs w:val="22"/>
          <w:lang w:val="en-US"/>
        </w:rPr>
        <w:t xml:space="preserve"> could be economically </w:t>
      </w:r>
      <w:r w:rsidRPr="00C36FB1">
        <w:rPr>
          <w:rFonts w:ascii="Arial" w:hAnsi="Arial" w:cs="Arial"/>
          <w:bCs/>
          <w:noProof/>
          <w:sz w:val="22"/>
          <w:szCs w:val="22"/>
          <w:lang w:val="en-US"/>
        </w:rPr>
        <w:t>interesting</w:t>
      </w:r>
      <w:r w:rsidRPr="001325E6">
        <w:rPr>
          <w:rFonts w:ascii="Arial" w:hAnsi="Arial" w:cs="Arial"/>
          <w:bCs/>
          <w:sz w:val="22"/>
          <w:szCs w:val="22"/>
          <w:lang w:val="en-US"/>
        </w:rPr>
        <w:t xml:space="preserve"> and </w:t>
      </w:r>
      <w:r w:rsidR="00A63B6D">
        <w:rPr>
          <w:rFonts w:ascii="Arial" w:hAnsi="Arial" w:cs="Arial"/>
          <w:bCs/>
          <w:sz w:val="22"/>
          <w:szCs w:val="22"/>
          <w:lang w:val="en-US"/>
        </w:rPr>
        <w:t xml:space="preserve">sustainable, but further studies are needed to investigate animal performance with </w:t>
      </w:r>
      <w:proofErr w:type="spellStart"/>
      <w:r w:rsidR="00A63B6D">
        <w:rPr>
          <w:rFonts w:ascii="Arial" w:hAnsi="Arial" w:cs="Arial"/>
          <w:bCs/>
          <w:sz w:val="22"/>
          <w:szCs w:val="22"/>
          <w:lang w:val="en-US"/>
        </w:rPr>
        <w:t>Typha</w:t>
      </w:r>
      <w:proofErr w:type="spellEnd"/>
      <w:r w:rsidR="00A63B6D">
        <w:rPr>
          <w:rFonts w:ascii="Arial" w:hAnsi="Arial" w:cs="Arial"/>
          <w:bCs/>
          <w:sz w:val="22"/>
          <w:szCs w:val="22"/>
          <w:lang w:val="en-US"/>
        </w:rPr>
        <w:t xml:space="preserve"> feeding.</w:t>
      </w:r>
    </w:p>
    <w:p w14:paraId="6D5EF995" w14:textId="77777777" w:rsidR="00A63B6D" w:rsidRDefault="00A63B6D" w:rsidP="00DC5D0F">
      <w:pPr>
        <w:jc w:val="both"/>
        <w:rPr>
          <w:rFonts w:ascii="Arial" w:hAnsi="Arial" w:cs="Arial"/>
          <w:b/>
          <w:bCs/>
          <w:i/>
          <w:sz w:val="22"/>
          <w:szCs w:val="22"/>
          <w:lang w:val="en-US"/>
        </w:rPr>
      </w:pPr>
    </w:p>
    <w:p w14:paraId="75C57666" w14:textId="7DCEB9F3" w:rsidR="00DC5D0F" w:rsidRPr="006275F3" w:rsidRDefault="00DC5D0F" w:rsidP="00DC5D0F">
      <w:pPr>
        <w:jc w:val="both"/>
        <w:rPr>
          <w:rFonts w:ascii="Arial" w:hAnsi="Arial" w:cs="Arial"/>
          <w:b/>
          <w:bCs/>
          <w:i/>
          <w:sz w:val="22"/>
          <w:szCs w:val="22"/>
          <w:lang w:val="en-US"/>
        </w:rPr>
      </w:pPr>
      <w:r w:rsidRPr="001325E6">
        <w:rPr>
          <w:rFonts w:ascii="Arial" w:hAnsi="Arial" w:cs="Arial"/>
          <w:b/>
          <w:bCs/>
          <w:i/>
          <w:sz w:val="22"/>
          <w:szCs w:val="22"/>
          <w:lang w:val="en-US"/>
        </w:rPr>
        <w:t>Ke</w:t>
      </w:r>
      <w:r w:rsidR="00A63B6D">
        <w:rPr>
          <w:rFonts w:ascii="Arial" w:hAnsi="Arial" w:cs="Arial"/>
          <w:b/>
          <w:bCs/>
          <w:i/>
          <w:sz w:val="22"/>
          <w:szCs w:val="22"/>
          <w:lang w:val="en-US"/>
        </w:rPr>
        <w:t xml:space="preserve">y Words: </w:t>
      </w:r>
      <w:proofErr w:type="spellStart"/>
      <w:r w:rsidR="00CD02DF">
        <w:rPr>
          <w:rFonts w:ascii="Arial" w:hAnsi="Arial" w:cs="Arial"/>
          <w:b/>
          <w:bCs/>
          <w:i/>
          <w:sz w:val="22"/>
          <w:szCs w:val="22"/>
          <w:lang w:val="en-US"/>
        </w:rPr>
        <w:t>Typha</w:t>
      </w:r>
      <w:proofErr w:type="spellEnd"/>
      <w:r w:rsidR="00BB3836">
        <w:rPr>
          <w:rFonts w:ascii="Arial" w:hAnsi="Arial" w:cs="Arial"/>
          <w:b/>
          <w:bCs/>
          <w:i/>
          <w:sz w:val="22"/>
          <w:szCs w:val="22"/>
          <w:lang w:val="en-US"/>
        </w:rPr>
        <w:t xml:space="preserve">, </w:t>
      </w:r>
      <w:r w:rsidR="00BB3836" w:rsidRPr="006275F3">
        <w:rPr>
          <w:rFonts w:ascii="Arial" w:hAnsi="Arial" w:cs="Arial"/>
          <w:b/>
          <w:bCs/>
          <w:i/>
          <w:sz w:val="22"/>
          <w:szCs w:val="22"/>
          <w:lang w:val="en-US"/>
        </w:rPr>
        <w:t>ruminant feeding, feeding costs</w:t>
      </w:r>
    </w:p>
    <w:p w14:paraId="335C1234" w14:textId="77777777" w:rsidR="00DC5D0F" w:rsidRPr="001325E6" w:rsidRDefault="00DC5D0F" w:rsidP="00DC5D0F">
      <w:pPr>
        <w:jc w:val="center"/>
        <w:rPr>
          <w:rFonts w:ascii="Arial" w:hAnsi="Arial" w:cs="Arial"/>
          <w:b/>
          <w:bCs/>
          <w:sz w:val="22"/>
          <w:szCs w:val="22"/>
          <w:lang w:val="en-US"/>
        </w:rPr>
      </w:pPr>
    </w:p>
    <w:p w14:paraId="6E332523" w14:textId="77777777" w:rsidR="00DC5D0F" w:rsidRPr="004600F4" w:rsidRDefault="00DC5D0F" w:rsidP="00DC5D0F">
      <w:pPr>
        <w:jc w:val="center"/>
        <w:rPr>
          <w:rFonts w:ascii="Arial" w:hAnsi="Arial" w:cs="Arial"/>
          <w:b/>
          <w:bCs/>
          <w:sz w:val="22"/>
          <w:szCs w:val="22"/>
          <w:lang w:val="en-US"/>
        </w:rPr>
      </w:pPr>
      <w:r w:rsidRPr="004600F4">
        <w:rPr>
          <w:rFonts w:ascii="Arial" w:hAnsi="Arial" w:cs="Arial"/>
          <w:b/>
          <w:bCs/>
          <w:sz w:val="22"/>
          <w:szCs w:val="22"/>
          <w:lang w:val="en-US"/>
        </w:rPr>
        <w:t xml:space="preserve">INTRODUCTION </w:t>
      </w:r>
    </w:p>
    <w:p w14:paraId="01BA75FE" w14:textId="77777777" w:rsidR="00481A5C" w:rsidRPr="001325E6" w:rsidRDefault="00481A5C" w:rsidP="00DC5D0F">
      <w:pPr>
        <w:jc w:val="center"/>
        <w:rPr>
          <w:rFonts w:ascii="Arial" w:hAnsi="Arial" w:cs="Arial"/>
          <w:b/>
          <w:bCs/>
          <w:sz w:val="22"/>
          <w:szCs w:val="22"/>
          <w:lang w:val="en-US"/>
        </w:rPr>
      </w:pPr>
    </w:p>
    <w:p w14:paraId="2F72DA7A" w14:textId="556E699F" w:rsidR="002A227C" w:rsidRPr="00281CA1" w:rsidRDefault="00DC5D0F" w:rsidP="00281CA1">
      <w:pPr>
        <w:jc w:val="both"/>
        <w:rPr>
          <w:rFonts w:ascii="Arial" w:hAnsi="Arial" w:cs="Arial"/>
          <w:sz w:val="22"/>
          <w:szCs w:val="22"/>
        </w:rPr>
      </w:pPr>
      <w:r w:rsidRPr="001325E6">
        <w:rPr>
          <w:rFonts w:ascii="Arial" w:hAnsi="Arial"/>
          <w:sz w:val="22"/>
        </w:rPr>
        <w:t xml:space="preserve">More than </w:t>
      </w:r>
      <w:r w:rsidRPr="00C36FB1">
        <w:rPr>
          <w:rFonts w:ascii="Arial" w:hAnsi="Arial"/>
          <w:noProof/>
          <w:sz w:val="22"/>
        </w:rPr>
        <w:t>two-third</w:t>
      </w:r>
      <w:r w:rsidRPr="001325E6">
        <w:rPr>
          <w:rFonts w:ascii="Arial" w:hAnsi="Arial"/>
          <w:sz w:val="22"/>
        </w:rPr>
        <w:t xml:space="preserve"> of the Nigerian population</w:t>
      </w:r>
      <w:r w:rsidR="00BB3836">
        <w:rPr>
          <w:rFonts w:ascii="Arial" w:hAnsi="Arial"/>
          <w:sz w:val="22"/>
        </w:rPr>
        <w:t>,</w:t>
      </w:r>
      <w:r w:rsidR="00F9063D">
        <w:rPr>
          <w:rFonts w:ascii="Arial" w:hAnsi="Arial"/>
          <w:sz w:val="22"/>
        </w:rPr>
        <w:t xml:space="preserve"> which is</w:t>
      </w:r>
      <w:r w:rsidR="00863D66">
        <w:rPr>
          <w:rFonts w:ascii="Arial" w:hAnsi="Arial"/>
          <w:sz w:val="22"/>
        </w:rPr>
        <w:t xml:space="preserve"> 184 million</w:t>
      </w:r>
      <w:r w:rsidRPr="001325E6">
        <w:rPr>
          <w:rFonts w:ascii="Arial" w:hAnsi="Arial"/>
          <w:sz w:val="22"/>
        </w:rPr>
        <w:t xml:space="preserve"> </w:t>
      </w:r>
      <w:r w:rsidR="00BB3836">
        <w:rPr>
          <w:rFonts w:ascii="Arial" w:hAnsi="Arial"/>
          <w:sz w:val="22"/>
        </w:rPr>
        <w:t xml:space="preserve">people, </w:t>
      </w:r>
      <w:r w:rsidRPr="001325E6">
        <w:rPr>
          <w:rFonts w:ascii="Arial" w:hAnsi="Arial"/>
          <w:sz w:val="22"/>
        </w:rPr>
        <w:t xml:space="preserve">rely heavily on ruminant animals as their </w:t>
      </w:r>
      <w:r w:rsidRPr="00C36FB1">
        <w:rPr>
          <w:rFonts w:ascii="Arial" w:hAnsi="Arial"/>
          <w:noProof/>
          <w:sz w:val="22"/>
        </w:rPr>
        <w:t>main</w:t>
      </w:r>
      <w:r w:rsidRPr="001325E6">
        <w:rPr>
          <w:rFonts w:ascii="Arial" w:hAnsi="Arial"/>
          <w:sz w:val="22"/>
        </w:rPr>
        <w:t xml:space="preserve"> source of animal protein (</w:t>
      </w:r>
      <w:r w:rsidR="00B530FB" w:rsidRPr="001325E6">
        <w:rPr>
          <w:rFonts w:ascii="Arial" w:hAnsi="Arial"/>
          <w:sz w:val="22"/>
        </w:rPr>
        <w:t>Butterworth</w:t>
      </w:r>
      <w:r w:rsidRPr="001325E6">
        <w:rPr>
          <w:rFonts w:ascii="Arial" w:hAnsi="Arial"/>
          <w:sz w:val="22"/>
        </w:rPr>
        <w:t>, 2002</w:t>
      </w:r>
      <w:r w:rsidR="00AC19B7">
        <w:rPr>
          <w:rFonts w:ascii="Arial" w:hAnsi="Arial"/>
          <w:sz w:val="22"/>
        </w:rPr>
        <w:t xml:space="preserve"> and World B</w:t>
      </w:r>
      <w:r w:rsidR="00F9063D">
        <w:rPr>
          <w:rFonts w:ascii="Arial" w:hAnsi="Arial"/>
          <w:sz w:val="22"/>
        </w:rPr>
        <w:t>ank</w:t>
      </w:r>
      <w:r w:rsidR="00AC19B7">
        <w:rPr>
          <w:rFonts w:ascii="Arial" w:hAnsi="Arial"/>
          <w:sz w:val="22"/>
        </w:rPr>
        <w:t>, 2019</w:t>
      </w:r>
      <w:r w:rsidRPr="001325E6">
        <w:rPr>
          <w:rFonts w:ascii="Arial" w:hAnsi="Arial"/>
          <w:sz w:val="22"/>
        </w:rPr>
        <w:t>)</w:t>
      </w:r>
      <w:r w:rsidR="00DB3087">
        <w:rPr>
          <w:rFonts w:ascii="Arial" w:hAnsi="Arial"/>
          <w:sz w:val="22"/>
        </w:rPr>
        <w:t>.</w:t>
      </w:r>
      <w:r w:rsidRPr="001325E6">
        <w:rPr>
          <w:rFonts w:ascii="Arial" w:hAnsi="Arial"/>
          <w:sz w:val="22"/>
        </w:rPr>
        <w:t xml:space="preserve"> A population of sheep and goat were estimated to be 57.3 and 38.5 million (Food and Agriculture Organization, 2013). The majority of the small ruminants in Nigeria about 70% are found in the northern part of the country (RIM, 1992</w:t>
      </w:r>
      <w:r w:rsidRPr="00C23203">
        <w:rPr>
          <w:rFonts w:ascii="Arial" w:hAnsi="Arial"/>
          <w:sz w:val="22"/>
        </w:rPr>
        <w:t>).</w:t>
      </w:r>
      <w:r w:rsidR="000056E0" w:rsidRPr="00C23203">
        <w:rPr>
          <w:rFonts w:ascii="Arial" w:hAnsi="Arial"/>
          <w:sz w:val="22"/>
        </w:rPr>
        <w:t xml:space="preserve"> </w:t>
      </w:r>
      <w:r w:rsidR="00C23203" w:rsidRPr="00C23203">
        <w:rPr>
          <w:rFonts w:ascii="Arial" w:hAnsi="Arial"/>
          <w:sz w:val="22"/>
        </w:rPr>
        <w:t xml:space="preserve">Feed constraints have been reported as of the main challenges to livestock farming in </w:t>
      </w:r>
      <w:proofErr w:type="spellStart"/>
      <w:r w:rsidR="00C23203" w:rsidRPr="00C23203">
        <w:rPr>
          <w:rFonts w:ascii="Arial" w:hAnsi="Arial"/>
          <w:sz w:val="22"/>
        </w:rPr>
        <w:t>Hadejia</w:t>
      </w:r>
      <w:proofErr w:type="spellEnd"/>
      <w:r w:rsidR="00C23203" w:rsidRPr="00C23203">
        <w:rPr>
          <w:rFonts w:ascii="Arial" w:hAnsi="Arial"/>
          <w:sz w:val="22"/>
        </w:rPr>
        <w:t xml:space="preserve"> Valley</w:t>
      </w:r>
      <w:r w:rsidR="00BB3836">
        <w:rPr>
          <w:rFonts w:ascii="Arial" w:hAnsi="Arial"/>
          <w:sz w:val="22"/>
        </w:rPr>
        <w:t xml:space="preserve"> (HVIS; </w:t>
      </w:r>
      <w:r w:rsidR="00C23203" w:rsidRPr="00C23203">
        <w:rPr>
          <w:rFonts w:ascii="Arial" w:hAnsi="Arial"/>
          <w:sz w:val="22"/>
        </w:rPr>
        <w:t>Iglesias et al</w:t>
      </w:r>
      <w:r w:rsidR="00864BC5">
        <w:rPr>
          <w:rFonts w:ascii="Arial" w:hAnsi="Arial"/>
          <w:sz w:val="22"/>
        </w:rPr>
        <w:t>.</w:t>
      </w:r>
      <w:r w:rsidR="00C23203" w:rsidRPr="00C23203">
        <w:rPr>
          <w:rFonts w:ascii="Arial" w:hAnsi="Arial"/>
          <w:sz w:val="22"/>
        </w:rPr>
        <w:t>, 2018).</w:t>
      </w:r>
      <w:r w:rsidR="003570C5" w:rsidRPr="00D03C25">
        <w:rPr>
          <w:rFonts w:ascii="Arial" w:hAnsi="Arial" w:cs="Arial"/>
          <w:bCs/>
          <w:sz w:val="22"/>
          <w:szCs w:val="22"/>
          <w:lang w:val="en-US"/>
        </w:rPr>
        <w:t xml:space="preserve"> Reduction of</w:t>
      </w:r>
      <w:r w:rsidR="003570C5">
        <w:rPr>
          <w:rFonts w:ascii="Arial" w:hAnsi="Arial" w:cs="Arial"/>
          <w:bCs/>
          <w:sz w:val="22"/>
          <w:szCs w:val="22"/>
          <w:lang w:val="en-US"/>
        </w:rPr>
        <w:t xml:space="preserve"> feeding</w:t>
      </w:r>
      <w:r w:rsidR="003570C5" w:rsidRPr="00D03C25">
        <w:rPr>
          <w:rFonts w:ascii="Arial" w:hAnsi="Arial" w:cs="Arial"/>
          <w:bCs/>
          <w:sz w:val="22"/>
          <w:szCs w:val="22"/>
          <w:lang w:val="en-US"/>
        </w:rPr>
        <w:t xml:space="preserve"> cost</w:t>
      </w:r>
      <w:r w:rsidR="003570C5">
        <w:rPr>
          <w:rFonts w:ascii="Arial" w:hAnsi="Arial" w:cs="Arial"/>
          <w:bCs/>
          <w:sz w:val="22"/>
          <w:szCs w:val="22"/>
          <w:lang w:val="en-US"/>
        </w:rPr>
        <w:t>s</w:t>
      </w:r>
      <w:r w:rsidR="003570C5" w:rsidRPr="00D03C25">
        <w:rPr>
          <w:rFonts w:ascii="Arial" w:hAnsi="Arial" w:cs="Arial"/>
          <w:bCs/>
          <w:sz w:val="22"/>
          <w:szCs w:val="22"/>
          <w:lang w:val="en-US"/>
        </w:rPr>
        <w:t xml:space="preserve"> is critical for livestock production in HVIS because </w:t>
      </w:r>
      <w:r w:rsidR="003570C5">
        <w:rPr>
          <w:rFonts w:ascii="Arial" w:hAnsi="Arial" w:cs="Arial"/>
          <w:bCs/>
          <w:sz w:val="22"/>
          <w:szCs w:val="22"/>
          <w:lang w:val="en-US"/>
        </w:rPr>
        <w:t xml:space="preserve">of the </w:t>
      </w:r>
      <w:r w:rsidR="003570C5" w:rsidRPr="00D03C25">
        <w:rPr>
          <w:rFonts w:ascii="Arial" w:hAnsi="Arial" w:cs="Arial"/>
          <w:bCs/>
          <w:sz w:val="22"/>
          <w:szCs w:val="22"/>
          <w:lang w:val="en-US"/>
        </w:rPr>
        <w:t>high cost of the conventional feedstuffs.</w:t>
      </w:r>
      <w:r w:rsidR="00BB3836">
        <w:rPr>
          <w:rFonts w:ascii="Arial" w:hAnsi="Arial" w:cs="Arial"/>
          <w:bCs/>
          <w:sz w:val="22"/>
          <w:szCs w:val="22"/>
          <w:lang w:val="en-US"/>
        </w:rPr>
        <w:t xml:space="preserve"> </w:t>
      </w:r>
      <w:proofErr w:type="spellStart"/>
      <w:r w:rsidR="007976EC" w:rsidRPr="007976EC">
        <w:rPr>
          <w:rFonts w:ascii="Arial" w:hAnsi="Arial" w:cs="Arial"/>
          <w:sz w:val="22"/>
          <w:szCs w:val="22"/>
        </w:rPr>
        <w:t>Typha</w:t>
      </w:r>
      <w:proofErr w:type="spellEnd"/>
      <w:r w:rsidR="007976EC" w:rsidRPr="007976EC">
        <w:rPr>
          <w:rFonts w:ascii="Arial" w:hAnsi="Arial" w:cs="Arial"/>
          <w:sz w:val="22"/>
          <w:szCs w:val="22"/>
        </w:rPr>
        <w:t xml:space="preserve"> (</w:t>
      </w:r>
      <w:proofErr w:type="spellStart"/>
      <w:r w:rsidR="007976EC" w:rsidRPr="007976EC">
        <w:rPr>
          <w:rFonts w:ascii="Arial" w:hAnsi="Arial" w:cs="Arial"/>
          <w:i/>
          <w:sz w:val="22"/>
          <w:szCs w:val="22"/>
          <w:lang w:val="en-US"/>
        </w:rPr>
        <w:t>Typha</w:t>
      </w:r>
      <w:proofErr w:type="spellEnd"/>
      <w:r w:rsidR="007976EC" w:rsidRPr="007976EC">
        <w:rPr>
          <w:rFonts w:ascii="Arial" w:hAnsi="Arial" w:cs="Arial"/>
          <w:i/>
          <w:sz w:val="22"/>
          <w:szCs w:val="22"/>
          <w:lang w:val="en-US"/>
        </w:rPr>
        <w:t xml:space="preserve"> </w:t>
      </w:r>
      <w:r w:rsidR="007976EC" w:rsidRPr="007976EC">
        <w:rPr>
          <w:rFonts w:ascii="Arial" w:hAnsi="Arial" w:cs="Arial"/>
          <w:i/>
          <w:noProof/>
          <w:sz w:val="22"/>
          <w:szCs w:val="22"/>
          <w:lang w:val="en-US"/>
        </w:rPr>
        <w:t>domingensis</w:t>
      </w:r>
      <w:r w:rsidR="007976EC" w:rsidRPr="007976EC">
        <w:rPr>
          <w:rFonts w:ascii="Arial" w:hAnsi="Arial" w:cs="Arial"/>
          <w:sz w:val="22"/>
          <w:szCs w:val="22"/>
          <w:lang w:val="en-US"/>
        </w:rPr>
        <w:t xml:space="preserve"> Pers.</w:t>
      </w:r>
      <w:r w:rsidR="007976EC" w:rsidRPr="007976EC">
        <w:rPr>
          <w:rFonts w:ascii="Arial" w:hAnsi="Arial" w:cs="Arial"/>
          <w:sz w:val="22"/>
          <w:szCs w:val="22"/>
        </w:rPr>
        <w:t>) is an</w:t>
      </w:r>
      <w:r w:rsidR="007976EC" w:rsidRPr="006714EF">
        <w:rPr>
          <w:rFonts w:ascii="Arial" w:hAnsi="Arial" w:cs="Arial"/>
          <w:sz w:val="22"/>
          <w:szCs w:val="22"/>
        </w:rPr>
        <w:t xml:space="preserve"> uncontrolled and invasive weed in the irrigation channels, rivers and agricultural land of the </w:t>
      </w:r>
      <w:r w:rsidR="00BB3836">
        <w:rPr>
          <w:rFonts w:ascii="Arial" w:hAnsi="Arial" w:cs="Arial"/>
          <w:sz w:val="22"/>
          <w:szCs w:val="22"/>
        </w:rPr>
        <w:t>HVIS</w:t>
      </w:r>
      <w:r w:rsidR="007976EC" w:rsidRPr="006714EF">
        <w:rPr>
          <w:rFonts w:ascii="Arial" w:hAnsi="Arial" w:cs="Arial"/>
          <w:sz w:val="22"/>
          <w:szCs w:val="22"/>
        </w:rPr>
        <w:t xml:space="preserve"> (</w:t>
      </w:r>
      <w:proofErr w:type="spellStart"/>
      <w:r w:rsidR="007976EC" w:rsidRPr="006714EF">
        <w:rPr>
          <w:rFonts w:ascii="Arial" w:hAnsi="Arial" w:cs="Arial"/>
          <w:sz w:val="22"/>
          <w:szCs w:val="22"/>
        </w:rPr>
        <w:t>Ismaila</w:t>
      </w:r>
      <w:proofErr w:type="spellEnd"/>
      <w:r w:rsidR="007976EC" w:rsidRPr="006714EF">
        <w:rPr>
          <w:rFonts w:ascii="Arial" w:hAnsi="Arial" w:cs="Arial"/>
          <w:sz w:val="22"/>
          <w:szCs w:val="22"/>
        </w:rPr>
        <w:t xml:space="preserve"> et al., 2016). </w:t>
      </w:r>
      <w:proofErr w:type="spellStart"/>
      <w:r w:rsidRPr="007976EC">
        <w:rPr>
          <w:rFonts w:ascii="Arial" w:hAnsi="Arial" w:cs="Arial"/>
          <w:sz w:val="22"/>
          <w:szCs w:val="22"/>
        </w:rPr>
        <w:t>Typha</w:t>
      </w:r>
      <w:proofErr w:type="spellEnd"/>
      <w:r w:rsidR="00A638E2" w:rsidRPr="007976EC">
        <w:rPr>
          <w:rFonts w:ascii="Arial" w:hAnsi="Arial" w:cs="Arial"/>
          <w:sz w:val="22"/>
          <w:szCs w:val="22"/>
        </w:rPr>
        <w:t xml:space="preserve"> (</w:t>
      </w:r>
      <w:proofErr w:type="spellStart"/>
      <w:r w:rsidR="00A638E2" w:rsidRPr="00EB55A5">
        <w:rPr>
          <w:rFonts w:ascii="Arial" w:hAnsi="Arial" w:cs="Arial"/>
          <w:i/>
          <w:sz w:val="22"/>
          <w:szCs w:val="22"/>
          <w:lang w:val="en-US"/>
        </w:rPr>
        <w:t>Typha</w:t>
      </w:r>
      <w:proofErr w:type="spellEnd"/>
      <w:r w:rsidR="00A638E2" w:rsidRPr="00EB55A5">
        <w:rPr>
          <w:rFonts w:ascii="Arial" w:hAnsi="Arial" w:cs="Arial"/>
          <w:i/>
          <w:sz w:val="22"/>
          <w:szCs w:val="22"/>
          <w:lang w:val="en-US"/>
        </w:rPr>
        <w:t xml:space="preserve"> </w:t>
      </w:r>
      <w:r w:rsidR="00A638E2" w:rsidRPr="00C36FB1">
        <w:rPr>
          <w:rFonts w:ascii="Arial" w:hAnsi="Arial" w:cs="Arial"/>
          <w:i/>
          <w:noProof/>
          <w:sz w:val="22"/>
          <w:szCs w:val="22"/>
          <w:lang w:val="en-US"/>
        </w:rPr>
        <w:t>domingensis</w:t>
      </w:r>
      <w:r w:rsidR="00A638E2" w:rsidRPr="001325E6">
        <w:rPr>
          <w:rFonts w:ascii="Arial" w:hAnsi="Arial" w:cs="Arial"/>
          <w:sz w:val="22"/>
          <w:szCs w:val="22"/>
          <w:lang w:val="en-US"/>
        </w:rPr>
        <w:t xml:space="preserve"> </w:t>
      </w:r>
      <w:r w:rsidR="00A638E2" w:rsidRPr="00AE5C5D">
        <w:rPr>
          <w:rFonts w:ascii="Arial" w:hAnsi="Arial" w:cs="Arial"/>
          <w:sz w:val="22"/>
          <w:szCs w:val="22"/>
          <w:lang w:val="en-US"/>
        </w:rPr>
        <w:t>Pers.</w:t>
      </w:r>
      <w:r w:rsidR="00A638E2">
        <w:rPr>
          <w:rFonts w:ascii="Arial" w:hAnsi="Arial"/>
          <w:sz w:val="22"/>
        </w:rPr>
        <w:t>)</w:t>
      </w:r>
      <w:r w:rsidRPr="001325E6">
        <w:rPr>
          <w:rFonts w:ascii="Arial" w:hAnsi="Arial"/>
          <w:sz w:val="22"/>
        </w:rPr>
        <w:t xml:space="preserve"> biomass is a highly available material and its nutritive contents can be improved</w:t>
      </w:r>
      <w:r>
        <w:rPr>
          <w:rFonts w:ascii="Arial" w:hAnsi="Arial"/>
          <w:sz w:val="22"/>
        </w:rPr>
        <w:t xml:space="preserve"> by ensiling</w:t>
      </w:r>
      <w:r w:rsidRPr="001325E6">
        <w:rPr>
          <w:rFonts w:ascii="Arial" w:hAnsi="Arial"/>
          <w:sz w:val="22"/>
        </w:rPr>
        <w:t>.</w:t>
      </w:r>
      <w:r w:rsidR="00816C8E">
        <w:rPr>
          <w:rFonts w:ascii="Arial" w:hAnsi="Arial"/>
          <w:sz w:val="22"/>
        </w:rPr>
        <w:t xml:space="preserve"> </w:t>
      </w:r>
      <w:proofErr w:type="spellStart"/>
      <w:r w:rsidR="008E5C6C" w:rsidRPr="008D34C1">
        <w:rPr>
          <w:rFonts w:ascii="Arial" w:hAnsi="Arial"/>
          <w:sz w:val="22"/>
        </w:rPr>
        <w:t>Typha’</w:t>
      </w:r>
      <w:r w:rsidR="008E5C6C">
        <w:rPr>
          <w:rFonts w:ascii="Arial" w:hAnsi="Arial"/>
          <w:sz w:val="22"/>
        </w:rPr>
        <w:t>s</w:t>
      </w:r>
      <w:proofErr w:type="spellEnd"/>
      <w:r w:rsidR="008E5C6C">
        <w:rPr>
          <w:rFonts w:ascii="Arial" w:hAnsi="Arial"/>
          <w:sz w:val="22"/>
        </w:rPr>
        <w:t xml:space="preserve"> green part can be fed to sheep fresh or ensiled especially</w:t>
      </w:r>
      <w:r w:rsidR="008E5C6C" w:rsidRPr="008D34C1">
        <w:rPr>
          <w:rFonts w:ascii="Arial" w:hAnsi="Arial"/>
          <w:sz w:val="22"/>
        </w:rPr>
        <w:t xml:space="preserve"> during the dry season </w:t>
      </w:r>
      <w:r w:rsidR="008E5C6C">
        <w:rPr>
          <w:rFonts w:ascii="Arial" w:hAnsi="Arial"/>
          <w:sz w:val="22"/>
        </w:rPr>
        <w:t>but it is</w:t>
      </w:r>
      <w:r w:rsidRPr="001325E6">
        <w:rPr>
          <w:rFonts w:ascii="Arial" w:hAnsi="Arial"/>
          <w:sz w:val="22"/>
        </w:rPr>
        <w:t xml:space="preserve"> not currently </w:t>
      </w:r>
      <w:r w:rsidR="00261B55" w:rsidRPr="001325E6">
        <w:rPr>
          <w:rFonts w:ascii="Arial" w:hAnsi="Arial"/>
          <w:sz w:val="22"/>
        </w:rPr>
        <w:t>used for</w:t>
      </w:r>
      <w:r w:rsidRPr="001325E6">
        <w:rPr>
          <w:rFonts w:ascii="Arial" w:hAnsi="Arial"/>
          <w:sz w:val="22"/>
        </w:rPr>
        <w:t xml:space="preserve"> animal feed</w:t>
      </w:r>
      <w:r w:rsidR="00864BC5">
        <w:rPr>
          <w:rFonts w:ascii="Arial" w:hAnsi="Arial"/>
          <w:sz w:val="22"/>
        </w:rPr>
        <w:t>ing</w:t>
      </w:r>
      <w:r w:rsidRPr="001325E6">
        <w:rPr>
          <w:rFonts w:ascii="Arial" w:hAnsi="Arial"/>
          <w:sz w:val="22"/>
        </w:rPr>
        <w:t>, however, there are potential uses of all parts of the plant biomass in animal nutrition (</w:t>
      </w:r>
      <w:proofErr w:type="spellStart"/>
      <w:r w:rsidRPr="001325E6">
        <w:rPr>
          <w:rFonts w:ascii="Arial" w:hAnsi="Arial"/>
          <w:sz w:val="22"/>
        </w:rPr>
        <w:t>Dehghani</w:t>
      </w:r>
      <w:proofErr w:type="spellEnd"/>
      <w:r w:rsidRPr="001325E6">
        <w:rPr>
          <w:rFonts w:ascii="Arial" w:hAnsi="Arial"/>
          <w:sz w:val="22"/>
        </w:rPr>
        <w:t xml:space="preserve"> </w:t>
      </w:r>
      <w:r w:rsidRPr="001325E6">
        <w:rPr>
          <w:rFonts w:ascii="Arial" w:hAnsi="Arial"/>
          <w:i/>
          <w:sz w:val="22"/>
        </w:rPr>
        <w:t>et al.,</w:t>
      </w:r>
      <w:r w:rsidRPr="001325E6">
        <w:rPr>
          <w:rFonts w:ascii="Arial" w:hAnsi="Arial"/>
          <w:sz w:val="22"/>
        </w:rPr>
        <w:t xml:space="preserve"> 2</w:t>
      </w:r>
      <w:r w:rsidR="006C5925">
        <w:rPr>
          <w:rFonts w:ascii="Arial" w:hAnsi="Arial"/>
          <w:sz w:val="22"/>
        </w:rPr>
        <w:t>012). The chemical</w:t>
      </w:r>
      <w:r w:rsidRPr="001325E6">
        <w:rPr>
          <w:rFonts w:ascii="Arial" w:hAnsi="Arial"/>
          <w:sz w:val="22"/>
        </w:rPr>
        <w:t xml:space="preserve"> and mineral composition of </w:t>
      </w:r>
      <w:proofErr w:type="spellStart"/>
      <w:r w:rsidRPr="004600F4">
        <w:rPr>
          <w:rFonts w:ascii="Arial" w:hAnsi="Arial"/>
          <w:sz w:val="22"/>
        </w:rPr>
        <w:t>Typha</w:t>
      </w:r>
      <w:proofErr w:type="spellEnd"/>
      <w:r w:rsidRPr="001325E6">
        <w:rPr>
          <w:rFonts w:ascii="Arial" w:hAnsi="Arial"/>
          <w:i/>
          <w:sz w:val="22"/>
        </w:rPr>
        <w:t xml:space="preserve"> </w:t>
      </w:r>
      <w:r w:rsidRPr="001325E6">
        <w:rPr>
          <w:rFonts w:ascii="Arial" w:hAnsi="Arial"/>
          <w:sz w:val="22"/>
        </w:rPr>
        <w:t xml:space="preserve">leaves revealed that the plant can be incorporated in feed formulation for sheep and goats, as </w:t>
      </w:r>
      <w:r w:rsidR="00864BC5">
        <w:rPr>
          <w:rFonts w:ascii="Arial" w:hAnsi="Arial"/>
          <w:sz w:val="22"/>
        </w:rPr>
        <w:t xml:space="preserve">contains </w:t>
      </w:r>
      <w:r w:rsidRPr="001325E6">
        <w:rPr>
          <w:rFonts w:ascii="Arial" w:hAnsi="Arial"/>
          <w:sz w:val="22"/>
        </w:rPr>
        <w:t xml:space="preserve">significant amounts of fibre, protein, ash and some </w:t>
      </w:r>
      <w:r w:rsidR="00EA3E2F">
        <w:rPr>
          <w:rFonts w:ascii="Arial" w:hAnsi="Arial"/>
          <w:sz w:val="22"/>
        </w:rPr>
        <w:t>mineral elements</w:t>
      </w:r>
      <w:r w:rsidR="00D2077E">
        <w:rPr>
          <w:rFonts w:ascii="Arial" w:hAnsi="Arial"/>
          <w:sz w:val="22"/>
        </w:rPr>
        <w:t xml:space="preserve"> </w:t>
      </w:r>
      <w:r w:rsidR="00D2077E" w:rsidRPr="00A2625E">
        <w:rPr>
          <w:rFonts w:ascii="Arial" w:hAnsi="Arial" w:cs="Arial"/>
          <w:sz w:val="22"/>
          <w:szCs w:val="22"/>
        </w:rPr>
        <w:t>(</w:t>
      </w:r>
      <w:r w:rsidR="00DD7AD2" w:rsidRPr="00A2625E">
        <w:rPr>
          <w:rFonts w:ascii="Arial" w:hAnsi="Arial" w:cs="Arial"/>
          <w:bCs/>
          <w:sz w:val="22"/>
          <w:szCs w:val="22"/>
        </w:rPr>
        <w:t>Hassan</w:t>
      </w:r>
      <w:r w:rsidR="00A2625E" w:rsidRPr="00A2625E">
        <w:rPr>
          <w:rFonts w:ascii="Arial" w:hAnsi="Arial" w:cs="Arial"/>
          <w:bCs/>
          <w:i/>
          <w:sz w:val="22"/>
          <w:szCs w:val="22"/>
        </w:rPr>
        <w:t xml:space="preserve"> et</w:t>
      </w:r>
      <w:r w:rsidR="00DD7AD2" w:rsidRPr="00A2625E">
        <w:rPr>
          <w:rFonts w:ascii="Arial" w:hAnsi="Arial" w:cs="Arial"/>
          <w:bCs/>
          <w:i/>
          <w:sz w:val="22"/>
          <w:szCs w:val="22"/>
        </w:rPr>
        <w:t xml:space="preserve"> al.</w:t>
      </w:r>
      <w:r w:rsidR="00A2625E" w:rsidRPr="00A2625E">
        <w:rPr>
          <w:rFonts w:ascii="Arial" w:hAnsi="Arial" w:cs="Arial"/>
          <w:bCs/>
          <w:i/>
          <w:sz w:val="22"/>
          <w:szCs w:val="22"/>
        </w:rPr>
        <w:t>,</w:t>
      </w:r>
      <w:r w:rsidR="00DD7AD2" w:rsidRPr="00A2625E">
        <w:rPr>
          <w:rFonts w:ascii="Arial" w:hAnsi="Arial" w:cs="Arial"/>
          <w:bCs/>
          <w:sz w:val="22"/>
          <w:szCs w:val="22"/>
        </w:rPr>
        <w:t xml:space="preserve"> 2018)</w:t>
      </w:r>
      <w:r w:rsidR="00A2625E" w:rsidRPr="00A2625E">
        <w:rPr>
          <w:rFonts w:ascii="Arial" w:hAnsi="Arial" w:cs="Arial"/>
          <w:bCs/>
          <w:sz w:val="22"/>
          <w:szCs w:val="22"/>
        </w:rPr>
        <w:t>.</w:t>
      </w:r>
      <w:r w:rsidRPr="001325E6">
        <w:rPr>
          <w:rFonts w:ascii="Arial" w:hAnsi="Arial"/>
          <w:sz w:val="22"/>
        </w:rPr>
        <w:t xml:space="preserve"> </w:t>
      </w:r>
      <w:r w:rsidR="00EB55A5">
        <w:rPr>
          <w:rFonts w:ascii="Arial" w:hAnsi="Arial"/>
          <w:sz w:val="22"/>
        </w:rPr>
        <w:t xml:space="preserve">The dry season </w:t>
      </w:r>
      <w:r w:rsidR="00FD3DB6">
        <w:rPr>
          <w:rFonts w:ascii="Arial" w:hAnsi="Arial"/>
          <w:sz w:val="22"/>
        </w:rPr>
        <w:t>is</w:t>
      </w:r>
      <w:r w:rsidR="00EB55A5">
        <w:rPr>
          <w:rFonts w:ascii="Arial" w:hAnsi="Arial"/>
          <w:sz w:val="22"/>
        </w:rPr>
        <w:t xml:space="preserve"> real challenge in the northern Nigeria </w:t>
      </w:r>
      <w:r w:rsidR="00FD3DB6">
        <w:rPr>
          <w:rFonts w:ascii="Arial" w:hAnsi="Arial"/>
          <w:sz w:val="22"/>
        </w:rPr>
        <w:t>and</w:t>
      </w:r>
      <w:r w:rsidR="00EB55A5">
        <w:rPr>
          <w:rFonts w:ascii="Arial" w:hAnsi="Arial"/>
          <w:sz w:val="22"/>
        </w:rPr>
        <w:t xml:space="preserve"> the HVIS in the </w:t>
      </w:r>
      <w:r w:rsidR="00FD3DB6">
        <w:rPr>
          <w:rFonts w:ascii="Arial" w:hAnsi="Arial"/>
          <w:sz w:val="22"/>
        </w:rPr>
        <w:t>S</w:t>
      </w:r>
      <w:r w:rsidR="00EB55A5">
        <w:rPr>
          <w:rFonts w:ascii="Arial" w:hAnsi="Arial"/>
          <w:sz w:val="22"/>
        </w:rPr>
        <w:t xml:space="preserve">ahel </w:t>
      </w:r>
      <w:r w:rsidR="00FD3DB6">
        <w:rPr>
          <w:rFonts w:ascii="Arial" w:hAnsi="Arial"/>
          <w:sz w:val="22"/>
        </w:rPr>
        <w:t xml:space="preserve">Savannah region. </w:t>
      </w:r>
      <w:r w:rsidR="00B60B39">
        <w:rPr>
          <w:rFonts w:ascii="Arial" w:hAnsi="Arial"/>
          <w:sz w:val="22"/>
        </w:rPr>
        <w:t xml:space="preserve">High cost of </w:t>
      </w:r>
      <w:r w:rsidR="00FD3DB6">
        <w:rPr>
          <w:rFonts w:ascii="Arial" w:hAnsi="Arial"/>
          <w:sz w:val="22"/>
        </w:rPr>
        <w:t xml:space="preserve">conventional </w:t>
      </w:r>
      <w:r w:rsidR="00FD3DB6">
        <w:rPr>
          <w:rFonts w:ascii="Arial" w:hAnsi="Arial"/>
          <w:sz w:val="22"/>
        </w:rPr>
        <w:lastRenderedPageBreak/>
        <w:t xml:space="preserve">feed </w:t>
      </w:r>
      <w:r w:rsidR="00B60B39">
        <w:rPr>
          <w:rFonts w:ascii="Arial" w:hAnsi="Arial"/>
          <w:sz w:val="22"/>
        </w:rPr>
        <w:t xml:space="preserve">and </w:t>
      </w:r>
      <w:r w:rsidR="00FD3DB6">
        <w:rPr>
          <w:rFonts w:ascii="Arial" w:hAnsi="Arial"/>
          <w:sz w:val="22"/>
        </w:rPr>
        <w:t>shortages</w:t>
      </w:r>
      <w:r w:rsidR="00B60B39">
        <w:rPr>
          <w:rFonts w:ascii="Arial" w:hAnsi="Arial"/>
          <w:sz w:val="22"/>
        </w:rPr>
        <w:t xml:space="preserve"> in the dry season</w:t>
      </w:r>
      <w:r w:rsidR="00FD3DB6">
        <w:rPr>
          <w:rFonts w:ascii="Arial" w:hAnsi="Arial"/>
          <w:sz w:val="22"/>
        </w:rPr>
        <w:t xml:space="preserve"> have</w:t>
      </w:r>
      <w:r w:rsidR="00B60B39">
        <w:rPr>
          <w:rFonts w:ascii="Arial" w:hAnsi="Arial"/>
          <w:sz w:val="22"/>
        </w:rPr>
        <w:t xml:space="preserve"> rendered sheep production an expensive venture in Nigeria </w:t>
      </w:r>
      <w:r w:rsidRPr="001325E6">
        <w:rPr>
          <w:rFonts w:ascii="Arial" w:hAnsi="Arial"/>
          <w:sz w:val="22"/>
        </w:rPr>
        <w:t>(</w:t>
      </w:r>
      <w:proofErr w:type="spellStart"/>
      <w:r w:rsidRPr="001325E6">
        <w:rPr>
          <w:rFonts w:ascii="Arial" w:hAnsi="Arial"/>
          <w:sz w:val="22"/>
        </w:rPr>
        <w:t>Ndamitso</w:t>
      </w:r>
      <w:proofErr w:type="spellEnd"/>
      <w:r w:rsidRPr="001325E6">
        <w:rPr>
          <w:rFonts w:ascii="Arial" w:hAnsi="Arial"/>
          <w:sz w:val="22"/>
        </w:rPr>
        <w:t xml:space="preserve"> </w:t>
      </w:r>
      <w:r w:rsidRPr="001325E6">
        <w:rPr>
          <w:rFonts w:ascii="Arial" w:hAnsi="Arial"/>
          <w:i/>
          <w:sz w:val="22"/>
        </w:rPr>
        <w:t>et al.,</w:t>
      </w:r>
      <w:r w:rsidRPr="001325E6">
        <w:rPr>
          <w:rFonts w:ascii="Arial" w:hAnsi="Arial"/>
          <w:sz w:val="22"/>
        </w:rPr>
        <w:t xml:space="preserve"> 2010). </w:t>
      </w:r>
      <w:r w:rsidRPr="001325E6">
        <w:rPr>
          <w:rFonts w:ascii="Arial" w:hAnsi="Arial" w:cs="Arial"/>
          <w:sz w:val="22"/>
          <w:szCs w:val="22"/>
        </w:rPr>
        <w:t xml:space="preserve">Therefore, the objective of this paper is to compare nutritive value and economics of </w:t>
      </w:r>
      <w:proofErr w:type="spellStart"/>
      <w:r w:rsidRPr="001325E6">
        <w:rPr>
          <w:rFonts w:ascii="Arial" w:hAnsi="Arial" w:cs="Arial"/>
          <w:sz w:val="22"/>
          <w:szCs w:val="22"/>
        </w:rPr>
        <w:t>Typha</w:t>
      </w:r>
      <w:proofErr w:type="spellEnd"/>
      <w:r w:rsidRPr="001325E6">
        <w:rPr>
          <w:rFonts w:ascii="Arial" w:hAnsi="Arial" w:cs="Arial"/>
          <w:sz w:val="22"/>
          <w:szCs w:val="22"/>
        </w:rPr>
        <w:t xml:space="preserve"> silag</w:t>
      </w:r>
      <w:r w:rsidR="00BC7B29">
        <w:rPr>
          <w:rFonts w:ascii="Arial" w:hAnsi="Arial" w:cs="Arial"/>
          <w:sz w:val="22"/>
          <w:szCs w:val="22"/>
        </w:rPr>
        <w:t>e with that of sorghum straw for sheep feeding.</w:t>
      </w:r>
    </w:p>
    <w:p w14:paraId="00A37245" w14:textId="77777777" w:rsidR="00492525" w:rsidRDefault="00492525" w:rsidP="00DC5D0F">
      <w:pPr>
        <w:jc w:val="center"/>
        <w:rPr>
          <w:rFonts w:ascii="Arial" w:hAnsi="Arial" w:cs="Arial"/>
          <w:b/>
          <w:bCs/>
          <w:sz w:val="22"/>
          <w:szCs w:val="22"/>
          <w:lang w:val="en-US"/>
        </w:rPr>
      </w:pPr>
    </w:p>
    <w:p w14:paraId="78EBD6EA" w14:textId="77777777" w:rsidR="00DC5D0F" w:rsidRPr="00C36FB1" w:rsidRDefault="00DC5D0F" w:rsidP="00DC5D0F">
      <w:pPr>
        <w:jc w:val="center"/>
        <w:rPr>
          <w:rFonts w:ascii="Arial" w:hAnsi="Arial" w:cs="Arial"/>
          <w:b/>
          <w:bCs/>
          <w:sz w:val="22"/>
          <w:szCs w:val="22"/>
          <w:lang w:val="en-US"/>
        </w:rPr>
      </w:pPr>
      <w:r w:rsidRPr="00C36FB1">
        <w:rPr>
          <w:rFonts w:ascii="Arial" w:hAnsi="Arial" w:cs="Arial"/>
          <w:b/>
          <w:bCs/>
          <w:sz w:val="22"/>
          <w:szCs w:val="22"/>
          <w:lang w:val="en-US"/>
        </w:rPr>
        <w:t>MATERIALS AND METHODS</w:t>
      </w:r>
    </w:p>
    <w:p w14:paraId="694D4772" w14:textId="77777777" w:rsidR="00481A5C" w:rsidRPr="001325E6" w:rsidRDefault="00481A5C" w:rsidP="00DC5D0F">
      <w:pPr>
        <w:jc w:val="center"/>
        <w:rPr>
          <w:rFonts w:ascii="Arial" w:hAnsi="Arial" w:cs="Arial"/>
          <w:b/>
          <w:bCs/>
          <w:sz w:val="22"/>
          <w:szCs w:val="22"/>
          <w:lang w:val="en-US"/>
        </w:rPr>
      </w:pPr>
    </w:p>
    <w:p w14:paraId="10ECB538" w14:textId="073EA3AB" w:rsidR="00F308E3" w:rsidRPr="006275F3" w:rsidRDefault="00DC5D0F" w:rsidP="000F4501">
      <w:pPr>
        <w:pStyle w:val="Sinespaciado"/>
        <w:keepNext/>
        <w:spacing w:before="0"/>
        <w:rPr>
          <w:rFonts w:ascii="Arial" w:hAnsi="Arial" w:cs="Arial"/>
          <w:sz w:val="22"/>
          <w:lang w:val="en-US"/>
        </w:rPr>
      </w:pPr>
      <w:r w:rsidRPr="000F4501">
        <w:rPr>
          <w:rFonts w:ascii="Arial" w:hAnsi="Arial" w:cs="Arial"/>
          <w:bCs/>
          <w:sz w:val="22"/>
          <w:lang w:val="en-US"/>
        </w:rPr>
        <w:t xml:space="preserve">The </w:t>
      </w:r>
      <w:proofErr w:type="spellStart"/>
      <w:r w:rsidRPr="000F4501">
        <w:rPr>
          <w:rFonts w:ascii="Arial" w:hAnsi="Arial" w:cs="Arial"/>
          <w:bCs/>
          <w:sz w:val="22"/>
          <w:lang w:val="en-US"/>
        </w:rPr>
        <w:t>Typha</w:t>
      </w:r>
      <w:proofErr w:type="spellEnd"/>
      <w:r w:rsidRPr="00D058CA">
        <w:rPr>
          <w:rFonts w:ascii="Arial" w:hAnsi="Arial" w:cs="Arial"/>
          <w:bCs/>
          <w:sz w:val="22"/>
          <w:lang w:val="en-US"/>
        </w:rPr>
        <w:t xml:space="preserve"> samples</w:t>
      </w:r>
      <w:r w:rsidRPr="004E7E84">
        <w:rPr>
          <w:rFonts w:ascii="Arial" w:hAnsi="Arial" w:cs="Arial"/>
          <w:bCs/>
          <w:sz w:val="22"/>
          <w:lang w:val="en-US"/>
        </w:rPr>
        <w:t xml:space="preserve"> were collected </w:t>
      </w:r>
      <w:r w:rsidR="009A4982" w:rsidRPr="00C64205">
        <w:rPr>
          <w:rFonts w:ascii="Arial" w:hAnsi="Arial" w:cs="Arial"/>
          <w:bCs/>
          <w:sz w:val="22"/>
          <w:lang w:val="en-US"/>
        </w:rPr>
        <w:t xml:space="preserve">from </w:t>
      </w:r>
      <w:r w:rsidR="00C433F7" w:rsidRPr="00C64205">
        <w:rPr>
          <w:rFonts w:ascii="Arial" w:hAnsi="Arial" w:cs="Arial"/>
          <w:bCs/>
          <w:sz w:val="22"/>
          <w:lang w:val="en-US"/>
        </w:rPr>
        <w:t>plants between</w:t>
      </w:r>
      <w:r w:rsidRPr="00C64205">
        <w:rPr>
          <w:rFonts w:ascii="Arial" w:hAnsi="Arial" w:cs="Arial"/>
          <w:bCs/>
          <w:sz w:val="22"/>
          <w:lang w:val="en-US"/>
        </w:rPr>
        <w:t xml:space="preserve"> 0.5 meter and 1.5 meter fresh at </w:t>
      </w:r>
      <w:r w:rsidRPr="00C64205">
        <w:rPr>
          <w:rFonts w:ascii="Arial" w:hAnsi="Arial" w:cs="Arial"/>
          <w:sz w:val="22"/>
          <w:lang w:val="en-US"/>
        </w:rPr>
        <w:t>HVIS</w:t>
      </w:r>
      <w:r w:rsidR="009A4982" w:rsidRPr="00C64205">
        <w:rPr>
          <w:rFonts w:ascii="Arial" w:hAnsi="Arial" w:cs="Arial"/>
          <w:sz w:val="22"/>
          <w:lang w:val="en-US"/>
        </w:rPr>
        <w:t xml:space="preserve">. </w:t>
      </w:r>
      <w:r w:rsidR="009A4982" w:rsidRPr="000F4501">
        <w:rPr>
          <w:rFonts w:ascii="Arial" w:hAnsi="Arial" w:cs="Arial"/>
          <w:sz w:val="22"/>
          <w:lang w:val="en-US"/>
        </w:rPr>
        <w:t>S</w:t>
      </w:r>
      <w:r w:rsidRPr="00D058CA">
        <w:rPr>
          <w:rFonts w:ascii="Arial" w:hAnsi="Arial" w:cs="Arial"/>
          <w:sz w:val="22"/>
          <w:lang w:val="en-US"/>
        </w:rPr>
        <w:t xml:space="preserve">ilage was prepared following the protocol stated </w:t>
      </w:r>
      <w:r w:rsidR="000F4501" w:rsidRPr="004E7E84">
        <w:rPr>
          <w:rFonts w:ascii="Arial" w:hAnsi="Arial" w:cs="Arial"/>
          <w:sz w:val="22"/>
          <w:lang w:val="en-US"/>
        </w:rPr>
        <w:t>by</w:t>
      </w:r>
      <w:r w:rsidRPr="004E7E84">
        <w:rPr>
          <w:rFonts w:ascii="Arial" w:hAnsi="Arial" w:cs="Arial"/>
          <w:sz w:val="22"/>
          <w:lang w:val="en-US"/>
        </w:rPr>
        <w:t xml:space="preserve"> </w:t>
      </w:r>
      <w:r w:rsidRPr="00C64205">
        <w:rPr>
          <w:rFonts w:ascii="Arial" w:hAnsi="Arial" w:cs="Arial"/>
          <w:bCs/>
          <w:sz w:val="22"/>
          <w:lang w:val="en-US"/>
        </w:rPr>
        <w:t>(</w:t>
      </w:r>
      <w:proofErr w:type="spellStart"/>
      <w:r w:rsidRPr="00C64205">
        <w:rPr>
          <w:rFonts w:ascii="Arial" w:hAnsi="Arial" w:cs="Arial"/>
          <w:bCs/>
          <w:sz w:val="22"/>
          <w:lang w:val="en-US"/>
        </w:rPr>
        <w:t>Alao</w:t>
      </w:r>
      <w:proofErr w:type="spellEnd"/>
      <w:r w:rsidRPr="00C64205">
        <w:rPr>
          <w:rFonts w:ascii="Arial" w:hAnsi="Arial" w:cs="Arial"/>
          <w:bCs/>
          <w:sz w:val="22"/>
          <w:lang w:val="en-US"/>
        </w:rPr>
        <w:t xml:space="preserve"> et al</w:t>
      </w:r>
      <w:r w:rsidR="00AF258D" w:rsidRPr="00C64205">
        <w:rPr>
          <w:rFonts w:ascii="Arial" w:hAnsi="Arial" w:cs="Arial"/>
          <w:bCs/>
          <w:sz w:val="22"/>
          <w:lang w:val="en-US"/>
        </w:rPr>
        <w:t>.</w:t>
      </w:r>
      <w:r w:rsidRPr="00C64205">
        <w:rPr>
          <w:rFonts w:ascii="Arial" w:hAnsi="Arial" w:cs="Arial"/>
          <w:bCs/>
          <w:sz w:val="22"/>
          <w:lang w:val="en-US"/>
        </w:rPr>
        <w:t>, 2018)</w:t>
      </w:r>
      <w:r w:rsidRPr="00C64205">
        <w:rPr>
          <w:rFonts w:ascii="Arial" w:hAnsi="Arial" w:cs="Arial"/>
          <w:sz w:val="22"/>
          <w:lang w:val="en-US"/>
        </w:rPr>
        <w:t>. In addition, sorghum</w:t>
      </w:r>
      <w:r w:rsidR="00FE7AE1" w:rsidRPr="00C64205">
        <w:rPr>
          <w:rFonts w:ascii="Arial" w:hAnsi="Arial" w:cs="Arial"/>
          <w:sz w:val="22"/>
          <w:lang w:val="en-US"/>
        </w:rPr>
        <w:t xml:space="preserve"> </w:t>
      </w:r>
      <w:proofErr w:type="spellStart"/>
      <w:r w:rsidR="00282AA9" w:rsidRPr="004600F4">
        <w:rPr>
          <w:rFonts w:ascii="Arial" w:hAnsi="Arial" w:cs="Arial"/>
          <w:i/>
          <w:sz w:val="22"/>
          <w:lang w:val="en-US"/>
        </w:rPr>
        <w:t>Sorghum</w:t>
      </w:r>
      <w:proofErr w:type="spellEnd"/>
      <w:r w:rsidR="00282AA9" w:rsidRPr="004600F4">
        <w:rPr>
          <w:rFonts w:ascii="Arial" w:hAnsi="Arial" w:cs="Arial"/>
          <w:i/>
          <w:sz w:val="22"/>
          <w:lang w:val="en-US"/>
        </w:rPr>
        <w:t xml:space="preserve"> bicolor</w:t>
      </w:r>
      <w:r w:rsidR="00282AA9" w:rsidRPr="00AE5C5D">
        <w:rPr>
          <w:rFonts w:ascii="Arial" w:hAnsi="Arial" w:cs="Arial"/>
          <w:sz w:val="22"/>
          <w:lang w:val="en-US"/>
        </w:rPr>
        <w:t xml:space="preserve">‎ (L.) </w:t>
      </w:r>
      <w:proofErr w:type="spellStart"/>
      <w:r w:rsidR="00282AA9" w:rsidRPr="00AE5C5D">
        <w:rPr>
          <w:rFonts w:ascii="Arial" w:hAnsi="Arial" w:cs="Arial"/>
          <w:sz w:val="22"/>
          <w:lang w:val="en-US"/>
        </w:rPr>
        <w:t>Moench</w:t>
      </w:r>
      <w:proofErr w:type="spellEnd"/>
      <w:r w:rsidR="00282AA9" w:rsidRPr="001325E6">
        <w:rPr>
          <w:rFonts w:ascii="Arial" w:hAnsi="Arial" w:cs="Arial"/>
          <w:sz w:val="22"/>
          <w:lang w:val="en-US"/>
        </w:rPr>
        <w:t>)</w:t>
      </w:r>
      <w:r w:rsidR="00282AA9">
        <w:rPr>
          <w:rFonts w:ascii="Arial" w:hAnsi="Arial" w:cs="Arial"/>
          <w:sz w:val="22"/>
          <w:lang w:val="en-US"/>
        </w:rPr>
        <w:t xml:space="preserve"> </w:t>
      </w:r>
      <w:r w:rsidRPr="000F4501">
        <w:rPr>
          <w:rFonts w:ascii="Arial" w:hAnsi="Arial" w:cs="Arial"/>
          <w:sz w:val="22"/>
          <w:lang w:val="en-US"/>
        </w:rPr>
        <w:t xml:space="preserve">straw </w:t>
      </w:r>
      <w:r w:rsidR="002A6D7F" w:rsidRPr="00D058CA">
        <w:rPr>
          <w:rFonts w:ascii="Arial" w:hAnsi="Arial" w:cs="Arial"/>
          <w:sz w:val="22"/>
          <w:lang w:val="en-US"/>
        </w:rPr>
        <w:t xml:space="preserve">(SS) </w:t>
      </w:r>
      <w:r w:rsidRPr="004E7E84">
        <w:rPr>
          <w:rFonts w:ascii="Arial" w:hAnsi="Arial" w:cs="Arial"/>
          <w:sz w:val="22"/>
          <w:lang w:val="en-US"/>
        </w:rPr>
        <w:t>was used because it is highly available in the market</w:t>
      </w:r>
      <w:r w:rsidRPr="00C64205">
        <w:rPr>
          <w:rFonts w:ascii="Arial" w:hAnsi="Arial" w:cs="Arial"/>
          <w:bCs/>
          <w:sz w:val="22"/>
          <w:lang w:val="en-US"/>
        </w:rPr>
        <w:t>. The selling price of sorghum straw</w:t>
      </w:r>
      <w:r w:rsidR="009A4982" w:rsidRPr="00C64205">
        <w:rPr>
          <w:rFonts w:ascii="Arial" w:hAnsi="Arial" w:cs="Arial"/>
          <w:bCs/>
          <w:sz w:val="22"/>
          <w:lang w:val="en-US"/>
        </w:rPr>
        <w:t>,</w:t>
      </w:r>
      <w:r w:rsidRPr="00C64205">
        <w:rPr>
          <w:rFonts w:ascii="Arial" w:hAnsi="Arial" w:cs="Arial"/>
          <w:bCs/>
          <w:sz w:val="22"/>
          <w:lang w:val="en-US"/>
        </w:rPr>
        <w:t xml:space="preserve"> molasses and urea were </w:t>
      </w:r>
      <w:r w:rsidR="009A4982" w:rsidRPr="00C64205">
        <w:rPr>
          <w:rFonts w:ascii="Arial" w:hAnsi="Arial" w:cs="Arial"/>
          <w:bCs/>
          <w:sz w:val="22"/>
          <w:lang w:val="en-US"/>
        </w:rPr>
        <w:t>obtained</w:t>
      </w:r>
      <w:r w:rsidR="009A4982" w:rsidRPr="000F4501">
        <w:rPr>
          <w:rFonts w:ascii="Arial" w:hAnsi="Arial" w:cs="Arial"/>
          <w:bCs/>
          <w:sz w:val="22"/>
          <w:lang w:val="en-US"/>
        </w:rPr>
        <w:t xml:space="preserve"> </w:t>
      </w:r>
      <w:r w:rsidRPr="00D058CA">
        <w:rPr>
          <w:rFonts w:ascii="Arial" w:hAnsi="Arial" w:cs="Arial"/>
          <w:bCs/>
          <w:sz w:val="22"/>
          <w:lang w:val="en-US"/>
        </w:rPr>
        <w:t>from local farmers and local suppliers in the market</w:t>
      </w:r>
      <w:r w:rsidR="002A6D7F" w:rsidRPr="00F9263C">
        <w:rPr>
          <w:rFonts w:ascii="Arial" w:hAnsi="Arial" w:cs="Arial"/>
          <w:bCs/>
          <w:sz w:val="22"/>
          <w:lang w:val="en-US"/>
        </w:rPr>
        <w:t xml:space="preserve">. </w:t>
      </w:r>
      <w:r w:rsidR="00727A76" w:rsidRPr="00F9263C">
        <w:rPr>
          <w:rFonts w:ascii="Arial" w:hAnsi="Arial" w:cs="Arial"/>
          <w:bCs/>
          <w:sz w:val="22"/>
          <w:lang w:val="en-US"/>
        </w:rPr>
        <w:t xml:space="preserve">Currency </w:t>
      </w:r>
      <w:r w:rsidR="00727A76" w:rsidRPr="00C71DB3">
        <w:rPr>
          <w:rFonts w:ascii="Arial" w:hAnsi="Arial" w:cs="Arial"/>
          <w:bCs/>
          <w:sz w:val="22"/>
          <w:lang w:val="en-US"/>
        </w:rPr>
        <w:t>e</w:t>
      </w:r>
      <w:r w:rsidR="002A6D7F" w:rsidRPr="00C71DB3">
        <w:rPr>
          <w:rFonts w:ascii="Arial" w:hAnsi="Arial" w:cs="Arial"/>
          <w:bCs/>
          <w:sz w:val="22"/>
          <w:lang w:val="en-US"/>
        </w:rPr>
        <w:t>xchange rate was</w:t>
      </w:r>
      <w:r w:rsidR="000F4501" w:rsidRPr="008E5C6C">
        <w:rPr>
          <w:rFonts w:ascii="Arial" w:hAnsi="Arial" w:cs="Arial"/>
          <w:bCs/>
          <w:sz w:val="22"/>
          <w:lang w:val="en-US"/>
        </w:rPr>
        <w:t xml:space="preserve"> </w:t>
      </w:r>
      <w:r w:rsidR="008F123C" w:rsidRPr="006275F3">
        <w:rPr>
          <w:rFonts w:ascii="Arial" w:hAnsi="Arial" w:cs="Arial"/>
          <w:bCs/>
          <w:sz w:val="22"/>
          <w:lang w:val="en-US"/>
        </w:rPr>
        <w:t xml:space="preserve">405.5 </w:t>
      </w:r>
      <w:r w:rsidR="000F4501" w:rsidRPr="006275F3">
        <w:rPr>
          <w:rFonts w:ascii="Arial" w:hAnsi="Arial" w:cs="Arial"/>
          <w:bCs/>
          <w:sz w:val="22"/>
          <w:lang w:val="en-US"/>
        </w:rPr>
        <w:t xml:space="preserve">NGN = </w:t>
      </w:r>
      <w:r w:rsidR="00727A76" w:rsidRPr="006275F3">
        <w:rPr>
          <w:rFonts w:ascii="Arial" w:hAnsi="Arial" w:cs="Arial"/>
          <w:bCs/>
          <w:sz w:val="22"/>
          <w:lang w:val="en-US"/>
        </w:rPr>
        <w:t xml:space="preserve">1 </w:t>
      </w:r>
      <w:r w:rsidR="008F123C" w:rsidRPr="006275F3">
        <w:rPr>
          <w:rFonts w:ascii="Arial" w:hAnsi="Arial" w:cs="Arial"/>
          <w:bCs/>
          <w:sz w:val="22"/>
          <w:lang w:val="en-US"/>
        </w:rPr>
        <w:t>euro</w:t>
      </w:r>
      <w:r w:rsidR="00727A76" w:rsidRPr="006275F3">
        <w:rPr>
          <w:rFonts w:ascii="Arial" w:hAnsi="Arial" w:cs="Arial"/>
          <w:bCs/>
          <w:sz w:val="22"/>
          <w:lang w:val="en-US"/>
        </w:rPr>
        <w:t xml:space="preserve"> </w:t>
      </w:r>
      <w:r w:rsidR="002A6D7F" w:rsidRPr="006275F3">
        <w:rPr>
          <w:rFonts w:ascii="Arial" w:hAnsi="Arial" w:cs="Arial"/>
          <w:bCs/>
          <w:sz w:val="22"/>
          <w:lang w:val="en-US"/>
        </w:rPr>
        <w:t>(Field survey, 2018)</w:t>
      </w:r>
      <w:r w:rsidRPr="006275F3">
        <w:rPr>
          <w:rFonts w:ascii="Arial" w:hAnsi="Arial" w:cs="Arial"/>
          <w:bCs/>
          <w:sz w:val="22"/>
          <w:lang w:val="en-US"/>
        </w:rPr>
        <w:t xml:space="preserve">. The added value of </w:t>
      </w:r>
      <w:proofErr w:type="spellStart"/>
      <w:r w:rsidRPr="006275F3">
        <w:rPr>
          <w:rFonts w:ascii="Arial" w:hAnsi="Arial" w:cs="Arial"/>
          <w:bCs/>
          <w:sz w:val="22"/>
          <w:lang w:val="en-US"/>
        </w:rPr>
        <w:t>Typha</w:t>
      </w:r>
      <w:proofErr w:type="spellEnd"/>
      <w:r w:rsidR="008F123C" w:rsidRPr="006275F3">
        <w:rPr>
          <w:rFonts w:ascii="Arial" w:hAnsi="Arial" w:cs="Arial"/>
          <w:bCs/>
          <w:sz w:val="22"/>
          <w:lang w:val="en-US"/>
        </w:rPr>
        <w:t xml:space="preserve"> silage</w:t>
      </w:r>
      <w:r w:rsidRPr="006275F3">
        <w:rPr>
          <w:rFonts w:ascii="Arial" w:hAnsi="Arial" w:cs="Arial"/>
          <w:bCs/>
          <w:sz w:val="22"/>
          <w:lang w:val="en-US"/>
        </w:rPr>
        <w:t xml:space="preserve"> </w:t>
      </w:r>
      <w:r w:rsidR="009A4982" w:rsidRPr="006275F3">
        <w:rPr>
          <w:rFonts w:ascii="Arial" w:hAnsi="Arial" w:cs="Arial"/>
          <w:bCs/>
          <w:sz w:val="22"/>
          <w:lang w:val="en-US"/>
        </w:rPr>
        <w:t>wa</w:t>
      </w:r>
      <w:r w:rsidRPr="006275F3">
        <w:rPr>
          <w:rFonts w:ascii="Arial" w:hAnsi="Arial" w:cs="Arial"/>
          <w:bCs/>
          <w:sz w:val="22"/>
          <w:lang w:val="en-US"/>
        </w:rPr>
        <w:t xml:space="preserve">s calculated by subtracting the cost of molasses and urea </w:t>
      </w:r>
      <w:r w:rsidR="008F123C" w:rsidRPr="006275F3">
        <w:rPr>
          <w:rFonts w:ascii="Arial" w:hAnsi="Arial" w:cs="Arial"/>
          <w:bCs/>
          <w:sz w:val="22"/>
          <w:lang w:val="en-US"/>
        </w:rPr>
        <w:t xml:space="preserve">used for ensiling of </w:t>
      </w:r>
      <w:proofErr w:type="spellStart"/>
      <w:r w:rsidR="008F123C" w:rsidRPr="006275F3">
        <w:rPr>
          <w:rFonts w:ascii="Arial" w:hAnsi="Arial" w:cs="Arial"/>
          <w:bCs/>
          <w:sz w:val="22"/>
          <w:lang w:val="en-US"/>
        </w:rPr>
        <w:t>Typha</w:t>
      </w:r>
      <w:proofErr w:type="spellEnd"/>
      <w:r w:rsidR="008F123C" w:rsidRPr="006275F3">
        <w:rPr>
          <w:rFonts w:ascii="Arial" w:hAnsi="Arial" w:cs="Arial"/>
          <w:bCs/>
          <w:sz w:val="22"/>
          <w:lang w:val="en-US"/>
        </w:rPr>
        <w:t xml:space="preserve"> </w:t>
      </w:r>
      <w:r w:rsidRPr="006275F3">
        <w:rPr>
          <w:rFonts w:ascii="Arial" w:hAnsi="Arial" w:cs="Arial"/>
          <w:bCs/>
          <w:sz w:val="22"/>
          <w:lang w:val="en-US"/>
        </w:rPr>
        <w:t xml:space="preserve">from the price of sorghum straw. Sorghum straw was used for this calculation because it has similar nutritive </w:t>
      </w:r>
      <w:r w:rsidR="00B530FB" w:rsidRPr="006275F3">
        <w:rPr>
          <w:rFonts w:ascii="Arial" w:hAnsi="Arial" w:cs="Arial"/>
          <w:bCs/>
          <w:sz w:val="22"/>
          <w:lang w:val="en-US"/>
        </w:rPr>
        <w:t xml:space="preserve">composition </w:t>
      </w:r>
      <w:r w:rsidRPr="006275F3">
        <w:rPr>
          <w:rFonts w:ascii="Arial" w:hAnsi="Arial" w:cs="Arial"/>
          <w:bCs/>
          <w:sz w:val="22"/>
          <w:lang w:val="en-US"/>
        </w:rPr>
        <w:t xml:space="preserve">to </w:t>
      </w:r>
      <w:proofErr w:type="spellStart"/>
      <w:r w:rsidRPr="006275F3">
        <w:rPr>
          <w:rFonts w:ascii="Arial" w:hAnsi="Arial" w:cs="Arial"/>
          <w:bCs/>
          <w:sz w:val="22"/>
          <w:lang w:val="en-US"/>
        </w:rPr>
        <w:t>Typha</w:t>
      </w:r>
      <w:proofErr w:type="spellEnd"/>
      <w:r w:rsidRPr="006275F3">
        <w:rPr>
          <w:rFonts w:ascii="Arial" w:hAnsi="Arial" w:cs="Arial"/>
          <w:bCs/>
          <w:sz w:val="22"/>
          <w:lang w:val="en-US"/>
        </w:rPr>
        <w:t xml:space="preserve"> according the result</w:t>
      </w:r>
      <w:r w:rsidR="00BB3836" w:rsidRPr="006275F3">
        <w:rPr>
          <w:rFonts w:ascii="Arial" w:hAnsi="Arial" w:cs="Arial"/>
          <w:bCs/>
          <w:sz w:val="22"/>
          <w:lang w:val="en-US"/>
        </w:rPr>
        <w:t>s</w:t>
      </w:r>
      <w:r w:rsidRPr="006275F3">
        <w:rPr>
          <w:rFonts w:ascii="Arial" w:hAnsi="Arial" w:cs="Arial"/>
          <w:bCs/>
          <w:sz w:val="22"/>
          <w:lang w:val="en-US"/>
        </w:rPr>
        <w:t xml:space="preserve"> </w:t>
      </w:r>
      <w:r w:rsidR="00BB3836" w:rsidRPr="006275F3">
        <w:rPr>
          <w:rFonts w:ascii="Arial" w:hAnsi="Arial" w:cs="Arial"/>
          <w:bCs/>
          <w:sz w:val="22"/>
          <w:lang w:val="en-US"/>
        </w:rPr>
        <w:t xml:space="preserve">previously </w:t>
      </w:r>
      <w:r w:rsidRPr="006275F3">
        <w:rPr>
          <w:rFonts w:ascii="Arial" w:hAnsi="Arial" w:cs="Arial"/>
          <w:bCs/>
          <w:sz w:val="22"/>
          <w:lang w:val="en-US"/>
        </w:rPr>
        <w:t xml:space="preserve">reported by </w:t>
      </w:r>
      <w:proofErr w:type="spellStart"/>
      <w:r w:rsidRPr="006275F3">
        <w:rPr>
          <w:rFonts w:ascii="Arial" w:hAnsi="Arial" w:cs="Arial"/>
          <w:bCs/>
          <w:sz w:val="22"/>
          <w:lang w:val="en-US"/>
        </w:rPr>
        <w:t>Alao</w:t>
      </w:r>
      <w:proofErr w:type="spellEnd"/>
      <w:r w:rsidRPr="006275F3">
        <w:rPr>
          <w:rFonts w:ascii="Arial" w:hAnsi="Arial" w:cs="Arial"/>
          <w:bCs/>
          <w:sz w:val="22"/>
          <w:lang w:val="en-US"/>
        </w:rPr>
        <w:t xml:space="preserve"> et al</w:t>
      </w:r>
      <w:r w:rsidR="009A4982" w:rsidRPr="006275F3">
        <w:rPr>
          <w:rFonts w:ascii="Arial" w:hAnsi="Arial" w:cs="Arial"/>
          <w:bCs/>
          <w:sz w:val="22"/>
          <w:lang w:val="en-US"/>
        </w:rPr>
        <w:t>. (</w:t>
      </w:r>
      <w:r w:rsidRPr="006275F3">
        <w:rPr>
          <w:rFonts w:ascii="Arial" w:hAnsi="Arial" w:cs="Arial"/>
          <w:bCs/>
          <w:sz w:val="22"/>
          <w:lang w:val="en-US"/>
        </w:rPr>
        <w:t>2018</w:t>
      </w:r>
      <w:r w:rsidR="009A4982" w:rsidRPr="006275F3">
        <w:rPr>
          <w:rFonts w:ascii="Arial" w:hAnsi="Arial" w:cs="Arial"/>
          <w:bCs/>
          <w:sz w:val="22"/>
          <w:lang w:val="en-US"/>
        </w:rPr>
        <w:t>)</w:t>
      </w:r>
      <w:r w:rsidR="00B530FB" w:rsidRPr="006275F3">
        <w:rPr>
          <w:rFonts w:ascii="Arial" w:hAnsi="Arial" w:cs="Arial"/>
          <w:bCs/>
          <w:sz w:val="22"/>
          <w:lang w:val="en-US"/>
        </w:rPr>
        <w:t xml:space="preserve"> and De Evan et al</w:t>
      </w:r>
      <w:r w:rsidR="009A4982" w:rsidRPr="006275F3">
        <w:rPr>
          <w:rFonts w:ascii="Arial" w:hAnsi="Arial" w:cs="Arial"/>
          <w:bCs/>
          <w:sz w:val="22"/>
          <w:lang w:val="en-US"/>
        </w:rPr>
        <w:t>. (</w:t>
      </w:r>
      <w:r w:rsidR="00B530FB" w:rsidRPr="006275F3">
        <w:rPr>
          <w:rFonts w:ascii="Arial" w:hAnsi="Arial" w:cs="Arial"/>
          <w:bCs/>
          <w:sz w:val="22"/>
          <w:lang w:val="en-US"/>
        </w:rPr>
        <w:t>2019</w:t>
      </w:r>
      <w:r w:rsidRPr="006275F3">
        <w:rPr>
          <w:rFonts w:ascii="Arial" w:hAnsi="Arial" w:cs="Arial"/>
          <w:bCs/>
          <w:sz w:val="22"/>
          <w:lang w:val="en-US"/>
        </w:rPr>
        <w:t>)</w:t>
      </w:r>
      <w:r w:rsidR="00BB3836" w:rsidRPr="006275F3">
        <w:rPr>
          <w:rFonts w:ascii="Arial" w:hAnsi="Arial" w:cs="Arial"/>
          <w:bCs/>
          <w:sz w:val="22"/>
          <w:lang w:val="en-US"/>
        </w:rPr>
        <w:t xml:space="preserve">. </w:t>
      </w:r>
      <w:r w:rsidR="00282AA9" w:rsidRPr="006275F3">
        <w:rPr>
          <w:rFonts w:ascii="Arial" w:hAnsi="Arial" w:cs="Arial"/>
          <w:sz w:val="22"/>
          <w:lang w:val="en-US"/>
        </w:rPr>
        <w:t xml:space="preserve">The control diet </w:t>
      </w:r>
      <w:r w:rsidR="00BB3836" w:rsidRPr="006275F3">
        <w:rPr>
          <w:rFonts w:ascii="Arial" w:hAnsi="Arial" w:cs="Arial"/>
          <w:sz w:val="22"/>
          <w:lang w:val="en-US"/>
        </w:rPr>
        <w:t xml:space="preserve">used for the calculations </w:t>
      </w:r>
      <w:r w:rsidR="00AE6223" w:rsidRPr="006275F3">
        <w:rPr>
          <w:rFonts w:ascii="Arial" w:hAnsi="Arial" w:cs="Arial"/>
          <w:sz w:val="22"/>
          <w:lang w:val="en-US"/>
        </w:rPr>
        <w:t xml:space="preserve">consisted of </w:t>
      </w:r>
      <w:r w:rsidR="00F12FE7" w:rsidRPr="006275F3">
        <w:rPr>
          <w:rFonts w:ascii="Arial" w:hAnsi="Arial" w:cs="Arial"/>
          <w:sz w:val="22"/>
          <w:lang w:val="en-US"/>
        </w:rPr>
        <w:t>70% concentrate (</w:t>
      </w:r>
      <w:r w:rsidR="00AE6223" w:rsidRPr="006275F3">
        <w:rPr>
          <w:rFonts w:ascii="Arial" w:hAnsi="Arial" w:cs="Arial"/>
          <w:sz w:val="22"/>
          <w:lang w:val="en-US"/>
        </w:rPr>
        <w:t>groundnut haulms, cowpea hulks, cotton seed cake, bone meal, ruminant premix and salt</w:t>
      </w:r>
      <w:r w:rsidR="00F12FE7" w:rsidRPr="006275F3">
        <w:rPr>
          <w:rFonts w:ascii="Arial" w:hAnsi="Arial" w:cs="Arial"/>
          <w:sz w:val="22"/>
          <w:lang w:val="en-US"/>
        </w:rPr>
        <w:t>) and 30% sorghum straw</w:t>
      </w:r>
      <w:r w:rsidR="00263CAA" w:rsidRPr="006275F3">
        <w:rPr>
          <w:rFonts w:ascii="Arial" w:hAnsi="Arial" w:cs="Arial"/>
          <w:sz w:val="22"/>
          <w:lang w:val="en-US"/>
        </w:rPr>
        <w:t xml:space="preserve">. </w:t>
      </w:r>
      <w:r w:rsidR="00F12FE7" w:rsidRPr="006275F3">
        <w:rPr>
          <w:rFonts w:ascii="Arial" w:hAnsi="Arial" w:cs="Arial"/>
          <w:sz w:val="22"/>
          <w:lang w:val="en-US"/>
        </w:rPr>
        <w:t>As shown in Table 1, t</w:t>
      </w:r>
      <w:r w:rsidR="00BB3836" w:rsidRPr="006275F3">
        <w:rPr>
          <w:rFonts w:ascii="Arial" w:hAnsi="Arial" w:cs="Arial"/>
          <w:sz w:val="22"/>
          <w:lang w:val="en-US"/>
        </w:rPr>
        <w:t xml:space="preserve">he </w:t>
      </w:r>
      <w:r w:rsidR="00263CAA" w:rsidRPr="006275F3">
        <w:rPr>
          <w:rFonts w:ascii="Arial" w:hAnsi="Arial" w:cs="Arial"/>
          <w:sz w:val="22"/>
          <w:lang w:val="en-US"/>
        </w:rPr>
        <w:t>R10</w:t>
      </w:r>
      <w:r w:rsidR="00F12FE7" w:rsidRPr="006275F3">
        <w:rPr>
          <w:rFonts w:ascii="Arial" w:hAnsi="Arial" w:cs="Arial"/>
          <w:sz w:val="22"/>
          <w:lang w:val="en-US"/>
        </w:rPr>
        <w:t xml:space="preserve">, R20 and R30 </w:t>
      </w:r>
      <w:r w:rsidR="00AE6223" w:rsidRPr="006275F3">
        <w:rPr>
          <w:rFonts w:ascii="Arial" w:hAnsi="Arial" w:cs="Arial"/>
          <w:sz w:val="22"/>
          <w:lang w:val="en-US"/>
        </w:rPr>
        <w:t>diet</w:t>
      </w:r>
      <w:r w:rsidR="00F12FE7" w:rsidRPr="006275F3">
        <w:rPr>
          <w:rFonts w:ascii="Arial" w:hAnsi="Arial" w:cs="Arial"/>
          <w:sz w:val="22"/>
          <w:lang w:val="en-US"/>
        </w:rPr>
        <w:t>s</w:t>
      </w:r>
      <w:r w:rsidR="00282AA9" w:rsidRPr="006275F3">
        <w:rPr>
          <w:rFonts w:ascii="Arial" w:hAnsi="Arial" w:cs="Arial"/>
          <w:sz w:val="22"/>
          <w:lang w:val="en-US"/>
        </w:rPr>
        <w:t xml:space="preserve"> consist</w:t>
      </w:r>
      <w:r w:rsidR="00BB3836" w:rsidRPr="006275F3">
        <w:rPr>
          <w:rFonts w:ascii="Arial" w:hAnsi="Arial" w:cs="Arial"/>
          <w:sz w:val="22"/>
          <w:lang w:val="en-US"/>
        </w:rPr>
        <w:t>ed</w:t>
      </w:r>
      <w:r w:rsidR="00282AA9" w:rsidRPr="006275F3">
        <w:rPr>
          <w:rFonts w:ascii="Arial" w:hAnsi="Arial" w:cs="Arial"/>
          <w:sz w:val="22"/>
          <w:lang w:val="en-US"/>
        </w:rPr>
        <w:t xml:space="preserve"> of the control </w:t>
      </w:r>
      <w:r w:rsidR="00BB3836" w:rsidRPr="006275F3">
        <w:rPr>
          <w:rFonts w:ascii="Arial" w:hAnsi="Arial" w:cs="Arial"/>
          <w:sz w:val="22"/>
          <w:lang w:val="en-US"/>
        </w:rPr>
        <w:t xml:space="preserve">diet </w:t>
      </w:r>
      <w:r w:rsidR="00282AA9" w:rsidRPr="006275F3">
        <w:rPr>
          <w:rFonts w:ascii="Arial" w:hAnsi="Arial" w:cs="Arial"/>
          <w:sz w:val="22"/>
          <w:lang w:val="en-US"/>
        </w:rPr>
        <w:t>with</w:t>
      </w:r>
      <w:r w:rsidR="00263CAA" w:rsidRPr="006275F3">
        <w:rPr>
          <w:rFonts w:ascii="Arial" w:hAnsi="Arial" w:cs="Arial"/>
          <w:sz w:val="22"/>
          <w:lang w:val="en-US"/>
        </w:rPr>
        <w:t xml:space="preserve"> </w:t>
      </w:r>
      <w:r w:rsidR="00AE6223" w:rsidRPr="006275F3">
        <w:rPr>
          <w:rFonts w:ascii="Arial" w:hAnsi="Arial" w:cs="Arial"/>
          <w:sz w:val="22"/>
          <w:lang w:val="en-US"/>
        </w:rPr>
        <w:t>10</w:t>
      </w:r>
      <w:r w:rsidR="00F12FE7" w:rsidRPr="006275F3">
        <w:rPr>
          <w:rFonts w:ascii="Arial" w:hAnsi="Arial" w:cs="Arial"/>
          <w:sz w:val="22"/>
          <w:lang w:val="en-US"/>
        </w:rPr>
        <w:t xml:space="preserve">, 20 and 30% </w:t>
      </w:r>
      <w:r w:rsidR="00AE6223" w:rsidRPr="006275F3">
        <w:rPr>
          <w:rFonts w:ascii="Arial" w:hAnsi="Arial" w:cs="Arial"/>
          <w:sz w:val="22"/>
          <w:lang w:val="en-US"/>
        </w:rPr>
        <w:t xml:space="preserve">of </w:t>
      </w:r>
      <w:proofErr w:type="spellStart"/>
      <w:r w:rsidR="00AE6223" w:rsidRPr="006275F3">
        <w:rPr>
          <w:rFonts w:ascii="Arial" w:hAnsi="Arial" w:cs="Arial"/>
          <w:sz w:val="22"/>
          <w:lang w:val="en-US"/>
        </w:rPr>
        <w:t>Typha</w:t>
      </w:r>
      <w:proofErr w:type="spellEnd"/>
      <w:r w:rsidR="00AE6223" w:rsidRPr="006275F3">
        <w:rPr>
          <w:rFonts w:ascii="Arial" w:hAnsi="Arial" w:cs="Arial"/>
          <w:sz w:val="22"/>
          <w:lang w:val="en-US"/>
        </w:rPr>
        <w:t xml:space="preserve"> silage</w:t>
      </w:r>
      <w:r w:rsidR="00F12FE7" w:rsidRPr="006275F3">
        <w:rPr>
          <w:rFonts w:ascii="Arial" w:hAnsi="Arial" w:cs="Arial"/>
          <w:sz w:val="22"/>
          <w:lang w:val="en-US"/>
        </w:rPr>
        <w:t>, respectively, in replacement of the same amounts of sorghum straw.</w:t>
      </w:r>
    </w:p>
    <w:p w14:paraId="30FF1BEE" w14:textId="77777777" w:rsidR="00863D66" w:rsidRPr="00BB3836" w:rsidRDefault="00863D66" w:rsidP="006950C4">
      <w:pPr>
        <w:pStyle w:val="Sinespaciado"/>
        <w:keepNext/>
        <w:spacing w:before="0"/>
        <w:rPr>
          <w:rFonts w:ascii="Arial" w:hAnsi="Arial" w:cs="Arial"/>
          <w:sz w:val="22"/>
          <w:lang w:val="en-US"/>
        </w:rPr>
      </w:pPr>
      <w:bookmarkStart w:id="0" w:name="_GoBack"/>
    </w:p>
    <w:p w14:paraId="152BB39D" w14:textId="539CB85A" w:rsidR="00A35741" w:rsidRPr="00BB3836" w:rsidRDefault="00371D1C" w:rsidP="006950C4">
      <w:pPr>
        <w:pStyle w:val="Sinespaciado"/>
        <w:keepNext/>
        <w:spacing w:before="0"/>
        <w:rPr>
          <w:lang w:val="en-US"/>
        </w:rPr>
      </w:pPr>
      <w:r>
        <w:rPr>
          <w:rFonts w:ascii="Arial" w:hAnsi="Arial" w:cs="Arial"/>
          <w:b/>
          <w:sz w:val="22"/>
          <w:lang w:val="en-US"/>
        </w:rPr>
        <w:t xml:space="preserve">Table 1. </w:t>
      </w:r>
      <w:r w:rsidRPr="00780434">
        <w:rPr>
          <w:rFonts w:ascii="Arial" w:hAnsi="Arial" w:cs="Arial"/>
          <w:sz w:val="22"/>
          <w:lang w:val="en-US"/>
        </w:rPr>
        <w:t xml:space="preserve">Experimental diets with different inclusion levels of </w:t>
      </w:r>
      <w:proofErr w:type="spellStart"/>
      <w:r w:rsidRPr="00780434">
        <w:rPr>
          <w:rFonts w:ascii="Arial" w:hAnsi="Arial" w:cs="Arial"/>
          <w:sz w:val="22"/>
          <w:lang w:val="en-US"/>
        </w:rPr>
        <w:t>Typha</w:t>
      </w:r>
      <w:proofErr w:type="spellEnd"/>
      <w:r w:rsidRPr="00780434">
        <w:rPr>
          <w:rFonts w:ascii="Arial" w:hAnsi="Arial" w:cs="Arial"/>
          <w:sz w:val="22"/>
          <w:lang w:val="en-US"/>
        </w:rPr>
        <w:t xml:space="preserve"> silage </w:t>
      </w:r>
      <w:r w:rsidR="008F123C">
        <w:rPr>
          <w:rFonts w:ascii="Arial" w:hAnsi="Arial" w:cs="Arial"/>
          <w:sz w:val="22"/>
          <w:lang w:val="en-US"/>
        </w:rPr>
        <w:t xml:space="preserve">replacing </w:t>
      </w:r>
      <w:r>
        <w:rPr>
          <w:rFonts w:ascii="Arial" w:hAnsi="Arial" w:cs="Arial"/>
          <w:sz w:val="22"/>
          <w:lang w:val="en-US"/>
        </w:rPr>
        <w:t>s</w:t>
      </w:r>
      <w:r w:rsidRPr="00780434">
        <w:rPr>
          <w:rFonts w:ascii="Arial" w:hAnsi="Arial" w:cs="Arial"/>
          <w:sz w:val="22"/>
          <w:lang w:val="en-US"/>
        </w:rPr>
        <w:t>orghum straw.</w:t>
      </w:r>
    </w:p>
    <w:tbl>
      <w:tblPr>
        <w:tblStyle w:val="Tablaconcuadrcula"/>
        <w:tblW w:w="87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1104"/>
        <w:gridCol w:w="1104"/>
        <w:gridCol w:w="1104"/>
        <w:gridCol w:w="1104"/>
      </w:tblGrid>
      <w:tr w:rsidR="00AE6223" w:rsidRPr="00304016" w14:paraId="248E016A" w14:textId="77777777" w:rsidTr="001F5B6C">
        <w:trPr>
          <w:trHeight w:val="496"/>
          <w:jc w:val="center"/>
        </w:trPr>
        <w:tc>
          <w:tcPr>
            <w:tcW w:w="4129" w:type="dxa"/>
            <w:tcBorders>
              <w:top w:val="single" w:sz="4" w:space="0" w:color="auto"/>
              <w:bottom w:val="single" w:sz="4" w:space="0" w:color="auto"/>
            </w:tcBorders>
          </w:tcPr>
          <w:bookmarkEnd w:id="0"/>
          <w:p w14:paraId="06676D00" w14:textId="3E1ECAA4" w:rsidR="00AE6223" w:rsidRPr="00304016" w:rsidRDefault="00AE6223" w:rsidP="008F123C">
            <w:pPr>
              <w:spacing w:before="60"/>
              <w:jc w:val="both"/>
              <w:rPr>
                <w:rFonts w:ascii="Arial" w:hAnsi="Arial" w:cs="Arial"/>
                <w:sz w:val="22"/>
                <w:szCs w:val="22"/>
                <w:lang w:val="en-US"/>
              </w:rPr>
            </w:pPr>
            <w:r w:rsidRPr="00304016">
              <w:rPr>
                <w:rFonts w:ascii="Arial" w:hAnsi="Arial" w:cs="Arial"/>
                <w:sz w:val="22"/>
                <w:szCs w:val="22"/>
                <w:lang w:val="en-US"/>
              </w:rPr>
              <w:t>Item</w:t>
            </w:r>
          </w:p>
        </w:tc>
        <w:tc>
          <w:tcPr>
            <w:tcW w:w="1043" w:type="dxa"/>
            <w:tcBorders>
              <w:top w:val="single" w:sz="4" w:space="0" w:color="auto"/>
              <w:bottom w:val="single" w:sz="4" w:space="0" w:color="auto"/>
            </w:tcBorders>
          </w:tcPr>
          <w:p w14:paraId="48CD546B" w14:textId="0B727190" w:rsidR="00AE6223" w:rsidRPr="00304016" w:rsidRDefault="00BB3836" w:rsidP="008F123C">
            <w:pPr>
              <w:spacing w:before="60"/>
              <w:jc w:val="center"/>
              <w:rPr>
                <w:rFonts w:ascii="Arial" w:hAnsi="Arial" w:cs="Arial"/>
                <w:sz w:val="22"/>
                <w:szCs w:val="22"/>
                <w:lang w:val="en-US"/>
              </w:rPr>
            </w:pPr>
            <w:r>
              <w:rPr>
                <w:rFonts w:ascii="Arial" w:hAnsi="Arial" w:cs="Arial"/>
                <w:sz w:val="22"/>
                <w:szCs w:val="22"/>
                <w:lang w:val="en-US"/>
              </w:rPr>
              <w:t>Control</w:t>
            </w:r>
          </w:p>
        </w:tc>
        <w:tc>
          <w:tcPr>
            <w:tcW w:w="1043" w:type="dxa"/>
            <w:tcBorders>
              <w:top w:val="single" w:sz="4" w:space="0" w:color="auto"/>
              <w:bottom w:val="single" w:sz="4" w:space="0" w:color="auto"/>
            </w:tcBorders>
          </w:tcPr>
          <w:p w14:paraId="082C684A" w14:textId="4DC37AE6"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R</w:t>
            </w:r>
            <w:r w:rsidR="001C4629">
              <w:rPr>
                <w:rFonts w:ascii="Arial" w:hAnsi="Arial" w:cs="Arial"/>
                <w:sz w:val="22"/>
                <w:szCs w:val="22"/>
                <w:lang w:val="en-US"/>
              </w:rPr>
              <w:t>10</w:t>
            </w:r>
          </w:p>
        </w:tc>
        <w:tc>
          <w:tcPr>
            <w:tcW w:w="1043" w:type="dxa"/>
            <w:tcBorders>
              <w:top w:val="single" w:sz="4" w:space="0" w:color="auto"/>
              <w:bottom w:val="single" w:sz="4" w:space="0" w:color="auto"/>
            </w:tcBorders>
          </w:tcPr>
          <w:p w14:paraId="2AA98313" w14:textId="5F4EB6A6"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R</w:t>
            </w:r>
            <w:r w:rsidR="001C4629">
              <w:rPr>
                <w:rFonts w:ascii="Arial" w:hAnsi="Arial" w:cs="Arial"/>
                <w:sz w:val="22"/>
                <w:szCs w:val="22"/>
                <w:lang w:val="en-US"/>
              </w:rPr>
              <w:t>20</w:t>
            </w:r>
          </w:p>
        </w:tc>
        <w:tc>
          <w:tcPr>
            <w:tcW w:w="1043" w:type="dxa"/>
            <w:tcBorders>
              <w:top w:val="single" w:sz="4" w:space="0" w:color="auto"/>
              <w:bottom w:val="single" w:sz="4" w:space="0" w:color="auto"/>
            </w:tcBorders>
          </w:tcPr>
          <w:p w14:paraId="44163F7A" w14:textId="69C1EA20"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R</w:t>
            </w:r>
            <w:r w:rsidR="001C4629">
              <w:rPr>
                <w:rFonts w:ascii="Arial" w:hAnsi="Arial" w:cs="Arial"/>
                <w:sz w:val="22"/>
                <w:szCs w:val="22"/>
                <w:lang w:val="en-US"/>
              </w:rPr>
              <w:t>30</w:t>
            </w:r>
          </w:p>
        </w:tc>
      </w:tr>
      <w:tr w:rsidR="00AE6223" w:rsidRPr="00304016" w14:paraId="63B50B9E" w14:textId="77777777" w:rsidTr="001F5B6C">
        <w:trPr>
          <w:trHeight w:val="509"/>
          <w:jc w:val="center"/>
        </w:trPr>
        <w:tc>
          <w:tcPr>
            <w:tcW w:w="4129" w:type="dxa"/>
            <w:tcBorders>
              <w:top w:val="single" w:sz="4" w:space="0" w:color="auto"/>
            </w:tcBorders>
          </w:tcPr>
          <w:p w14:paraId="76D90E08" w14:textId="6AB10C6F" w:rsidR="00AE6223" w:rsidRPr="00CA0BFD" w:rsidRDefault="00FA7815" w:rsidP="008F123C">
            <w:pPr>
              <w:spacing w:before="60"/>
              <w:jc w:val="both"/>
              <w:rPr>
                <w:rFonts w:ascii="Arial" w:hAnsi="Arial" w:cs="Arial"/>
                <w:sz w:val="22"/>
                <w:szCs w:val="22"/>
                <w:lang w:val="en-US"/>
              </w:rPr>
            </w:pPr>
            <w:r w:rsidRPr="006275F3">
              <w:rPr>
                <w:rFonts w:ascii="Arial" w:hAnsi="Arial" w:cs="Arial"/>
                <w:sz w:val="22"/>
                <w:szCs w:val="22"/>
                <w:lang w:val="en-US"/>
              </w:rPr>
              <w:t>Co</w:t>
            </w:r>
            <w:r w:rsidR="003A21C4" w:rsidRPr="006275F3">
              <w:rPr>
                <w:rFonts w:ascii="Arial" w:hAnsi="Arial" w:cs="Arial"/>
                <w:sz w:val="22"/>
                <w:szCs w:val="22"/>
                <w:lang w:val="en-US"/>
              </w:rPr>
              <w:t>n</w:t>
            </w:r>
            <w:r w:rsidR="008F123C" w:rsidRPr="006275F3">
              <w:rPr>
                <w:rFonts w:ascii="Arial" w:hAnsi="Arial" w:cs="Arial"/>
                <w:sz w:val="22"/>
                <w:szCs w:val="22"/>
                <w:lang w:val="en-US"/>
              </w:rPr>
              <w:t>centrate</w:t>
            </w:r>
            <w:r w:rsidRPr="006275F3">
              <w:rPr>
                <w:rFonts w:ascii="Arial" w:hAnsi="Arial" w:cs="Arial"/>
                <w:sz w:val="22"/>
                <w:szCs w:val="22"/>
                <w:lang w:val="en-US"/>
              </w:rPr>
              <w:t xml:space="preserve"> (%)</w:t>
            </w:r>
          </w:p>
        </w:tc>
        <w:tc>
          <w:tcPr>
            <w:tcW w:w="1043" w:type="dxa"/>
            <w:tcBorders>
              <w:top w:val="single" w:sz="4" w:space="0" w:color="auto"/>
            </w:tcBorders>
          </w:tcPr>
          <w:p w14:paraId="7FFC3087" w14:textId="31E4CEB3"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70</w:t>
            </w:r>
          </w:p>
        </w:tc>
        <w:tc>
          <w:tcPr>
            <w:tcW w:w="1043" w:type="dxa"/>
            <w:tcBorders>
              <w:top w:val="single" w:sz="4" w:space="0" w:color="auto"/>
            </w:tcBorders>
          </w:tcPr>
          <w:p w14:paraId="08DEB357" w14:textId="31DA7142"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70</w:t>
            </w:r>
          </w:p>
        </w:tc>
        <w:tc>
          <w:tcPr>
            <w:tcW w:w="1043" w:type="dxa"/>
            <w:tcBorders>
              <w:top w:val="single" w:sz="4" w:space="0" w:color="auto"/>
            </w:tcBorders>
          </w:tcPr>
          <w:p w14:paraId="6292D3AA" w14:textId="2437CEB7"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70</w:t>
            </w:r>
          </w:p>
        </w:tc>
        <w:tc>
          <w:tcPr>
            <w:tcW w:w="1043" w:type="dxa"/>
            <w:tcBorders>
              <w:top w:val="single" w:sz="4" w:space="0" w:color="auto"/>
            </w:tcBorders>
          </w:tcPr>
          <w:p w14:paraId="35CF1067" w14:textId="0C01FEE0"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70</w:t>
            </w:r>
          </w:p>
        </w:tc>
      </w:tr>
      <w:tr w:rsidR="00AE6223" w:rsidRPr="00304016" w14:paraId="43918394" w14:textId="77777777" w:rsidTr="001F5B6C">
        <w:trPr>
          <w:trHeight w:val="509"/>
          <w:jc w:val="center"/>
        </w:trPr>
        <w:tc>
          <w:tcPr>
            <w:tcW w:w="4129" w:type="dxa"/>
          </w:tcPr>
          <w:p w14:paraId="338BA230" w14:textId="6476C3D8" w:rsidR="00AE6223" w:rsidRPr="00304016" w:rsidRDefault="00FA7815" w:rsidP="00CE4694">
            <w:pPr>
              <w:spacing w:before="60"/>
              <w:jc w:val="both"/>
              <w:rPr>
                <w:rFonts w:ascii="Arial" w:hAnsi="Arial" w:cs="Arial"/>
                <w:sz w:val="22"/>
                <w:szCs w:val="22"/>
                <w:lang w:val="en-US"/>
              </w:rPr>
            </w:pPr>
            <w:r w:rsidRPr="00CA0BFD">
              <w:rPr>
                <w:rFonts w:ascii="Arial" w:hAnsi="Arial" w:cs="Arial"/>
                <w:sz w:val="22"/>
                <w:szCs w:val="22"/>
                <w:lang w:val="en-US"/>
              </w:rPr>
              <w:t>Sorghum straw (%)</w:t>
            </w:r>
          </w:p>
        </w:tc>
        <w:tc>
          <w:tcPr>
            <w:tcW w:w="1043" w:type="dxa"/>
          </w:tcPr>
          <w:p w14:paraId="0ED9D399" w14:textId="57C6B983"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30</w:t>
            </w:r>
          </w:p>
        </w:tc>
        <w:tc>
          <w:tcPr>
            <w:tcW w:w="1043" w:type="dxa"/>
          </w:tcPr>
          <w:p w14:paraId="559744FC" w14:textId="7DC7CBA0"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20</w:t>
            </w:r>
          </w:p>
        </w:tc>
        <w:tc>
          <w:tcPr>
            <w:tcW w:w="1043" w:type="dxa"/>
          </w:tcPr>
          <w:p w14:paraId="273E5E6D" w14:textId="74DBAEAF"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10</w:t>
            </w:r>
          </w:p>
        </w:tc>
        <w:tc>
          <w:tcPr>
            <w:tcW w:w="1043" w:type="dxa"/>
          </w:tcPr>
          <w:p w14:paraId="1EB93E23" w14:textId="2AC96FA1" w:rsidR="00AE6223"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0</w:t>
            </w:r>
          </w:p>
        </w:tc>
      </w:tr>
      <w:tr w:rsidR="00FA7815" w:rsidRPr="00304016" w14:paraId="54ACB681" w14:textId="77777777" w:rsidTr="001F5B6C">
        <w:trPr>
          <w:trHeight w:val="509"/>
          <w:jc w:val="center"/>
        </w:trPr>
        <w:tc>
          <w:tcPr>
            <w:tcW w:w="4129" w:type="dxa"/>
          </w:tcPr>
          <w:p w14:paraId="3CECB1B9" w14:textId="5E04E5CA" w:rsidR="00FA7815" w:rsidRPr="00304016" w:rsidRDefault="00FA7815" w:rsidP="00CE4694">
            <w:pPr>
              <w:spacing w:before="60"/>
              <w:jc w:val="both"/>
              <w:rPr>
                <w:rFonts w:ascii="Arial" w:hAnsi="Arial" w:cs="Arial"/>
                <w:sz w:val="22"/>
                <w:szCs w:val="22"/>
                <w:lang w:val="en-US"/>
              </w:rPr>
            </w:pPr>
            <w:proofErr w:type="spellStart"/>
            <w:r w:rsidRPr="00CA0BFD">
              <w:rPr>
                <w:rFonts w:ascii="Arial" w:hAnsi="Arial" w:cs="Arial"/>
                <w:sz w:val="22"/>
                <w:szCs w:val="22"/>
                <w:lang w:val="en-US"/>
              </w:rPr>
              <w:t>Typha</w:t>
            </w:r>
            <w:proofErr w:type="spellEnd"/>
            <w:r w:rsidRPr="00CA0BFD">
              <w:rPr>
                <w:rFonts w:ascii="Arial" w:hAnsi="Arial" w:cs="Arial"/>
                <w:sz w:val="22"/>
                <w:szCs w:val="22"/>
                <w:lang w:val="en-US"/>
              </w:rPr>
              <w:t xml:space="preserve"> silage</w:t>
            </w:r>
            <w:r w:rsidR="003C4BC3">
              <w:rPr>
                <w:rFonts w:ascii="Arial" w:hAnsi="Arial" w:cs="Arial"/>
                <w:sz w:val="22"/>
                <w:szCs w:val="22"/>
                <w:lang w:val="en-US"/>
              </w:rPr>
              <w:t xml:space="preserve"> </w:t>
            </w:r>
            <w:r w:rsidR="003C4BC3" w:rsidRPr="00CA0BFD">
              <w:rPr>
                <w:rFonts w:ascii="Arial" w:hAnsi="Arial" w:cs="Arial"/>
                <w:sz w:val="22"/>
                <w:szCs w:val="22"/>
                <w:lang w:val="en-US"/>
              </w:rPr>
              <w:t>(%)</w:t>
            </w:r>
          </w:p>
        </w:tc>
        <w:tc>
          <w:tcPr>
            <w:tcW w:w="1043" w:type="dxa"/>
          </w:tcPr>
          <w:p w14:paraId="5F6AD375" w14:textId="4DBD7EB9" w:rsidR="00FA7815"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0</w:t>
            </w:r>
          </w:p>
        </w:tc>
        <w:tc>
          <w:tcPr>
            <w:tcW w:w="1043" w:type="dxa"/>
          </w:tcPr>
          <w:p w14:paraId="203F13C3" w14:textId="79B3670E" w:rsidR="00FA7815"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10</w:t>
            </w:r>
          </w:p>
        </w:tc>
        <w:tc>
          <w:tcPr>
            <w:tcW w:w="1043" w:type="dxa"/>
          </w:tcPr>
          <w:p w14:paraId="2EE5D4AA" w14:textId="72857AD8" w:rsidR="00FA7815"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20</w:t>
            </w:r>
          </w:p>
        </w:tc>
        <w:tc>
          <w:tcPr>
            <w:tcW w:w="1043" w:type="dxa"/>
          </w:tcPr>
          <w:p w14:paraId="421C59C5" w14:textId="05C6ACEE" w:rsidR="00FA7815" w:rsidRPr="00304016" w:rsidRDefault="003C4BC3" w:rsidP="008F123C">
            <w:pPr>
              <w:spacing w:before="60"/>
              <w:jc w:val="center"/>
              <w:rPr>
                <w:rFonts w:ascii="Arial" w:hAnsi="Arial" w:cs="Arial"/>
                <w:sz w:val="22"/>
                <w:szCs w:val="22"/>
                <w:lang w:val="en-US"/>
              </w:rPr>
            </w:pPr>
            <w:r>
              <w:rPr>
                <w:rFonts w:ascii="Arial" w:hAnsi="Arial" w:cs="Arial"/>
                <w:sz w:val="22"/>
                <w:szCs w:val="22"/>
                <w:lang w:val="en-US"/>
              </w:rPr>
              <w:t>30</w:t>
            </w:r>
          </w:p>
        </w:tc>
      </w:tr>
      <w:tr w:rsidR="00AE6223" w:rsidRPr="00304016" w14:paraId="0876ACA9" w14:textId="77777777" w:rsidTr="001F5B6C">
        <w:trPr>
          <w:trHeight w:val="509"/>
          <w:jc w:val="center"/>
        </w:trPr>
        <w:tc>
          <w:tcPr>
            <w:tcW w:w="4129" w:type="dxa"/>
          </w:tcPr>
          <w:p w14:paraId="4071ADD1" w14:textId="77777777" w:rsidR="00AE6223" w:rsidRPr="00304016" w:rsidRDefault="00AE6223" w:rsidP="00CE4694">
            <w:pPr>
              <w:spacing w:before="60"/>
              <w:jc w:val="both"/>
              <w:rPr>
                <w:rFonts w:ascii="Arial" w:hAnsi="Arial" w:cs="Arial"/>
                <w:sz w:val="22"/>
                <w:szCs w:val="22"/>
                <w:lang w:val="en-US"/>
              </w:rPr>
            </w:pPr>
            <w:r w:rsidRPr="00304016">
              <w:rPr>
                <w:rFonts w:ascii="Arial" w:hAnsi="Arial" w:cs="Arial"/>
                <w:sz w:val="22"/>
                <w:szCs w:val="22"/>
                <w:lang w:val="en-US"/>
              </w:rPr>
              <w:t>Total</w:t>
            </w:r>
          </w:p>
        </w:tc>
        <w:tc>
          <w:tcPr>
            <w:tcW w:w="1043" w:type="dxa"/>
          </w:tcPr>
          <w:p w14:paraId="6425F7BA" w14:textId="77777777"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100</w:t>
            </w:r>
          </w:p>
        </w:tc>
        <w:tc>
          <w:tcPr>
            <w:tcW w:w="1043" w:type="dxa"/>
          </w:tcPr>
          <w:p w14:paraId="1F9D7B61" w14:textId="77777777"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100</w:t>
            </w:r>
          </w:p>
        </w:tc>
        <w:tc>
          <w:tcPr>
            <w:tcW w:w="1043" w:type="dxa"/>
          </w:tcPr>
          <w:p w14:paraId="779305C9" w14:textId="77777777"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100</w:t>
            </w:r>
          </w:p>
        </w:tc>
        <w:tc>
          <w:tcPr>
            <w:tcW w:w="1043" w:type="dxa"/>
          </w:tcPr>
          <w:p w14:paraId="5E51F025" w14:textId="77777777" w:rsidR="00AE6223" w:rsidRPr="00304016" w:rsidRDefault="00AE6223" w:rsidP="008F123C">
            <w:pPr>
              <w:spacing w:before="60"/>
              <w:jc w:val="center"/>
              <w:rPr>
                <w:rFonts w:ascii="Arial" w:hAnsi="Arial" w:cs="Arial"/>
                <w:sz w:val="22"/>
                <w:szCs w:val="22"/>
                <w:lang w:val="en-US"/>
              </w:rPr>
            </w:pPr>
            <w:r w:rsidRPr="00304016">
              <w:rPr>
                <w:rFonts w:ascii="Arial" w:hAnsi="Arial" w:cs="Arial"/>
                <w:sz w:val="22"/>
                <w:szCs w:val="22"/>
                <w:lang w:val="en-US"/>
              </w:rPr>
              <w:t>100</w:t>
            </w:r>
          </w:p>
        </w:tc>
      </w:tr>
    </w:tbl>
    <w:p w14:paraId="0904C768" w14:textId="77777777" w:rsidR="00DC5D0F" w:rsidRPr="001325E6" w:rsidRDefault="00DC5D0F" w:rsidP="00DC5D0F">
      <w:pPr>
        <w:jc w:val="center"/>
        <w:rPr>
          <w:rFonts w:ascii="Arial" w:hAnsi="Arial" w:cs="Arial"/>
          <w:b/>
          <w:bCs/>
          <w:sz w:val="22"/>
          <w:szCs w:val="22"/>
          <w:lang w:val="en-US"/>
        </w:rPr>
      </w:pPr>
    </w:p>
    <w:p w14:paraId="17628A38" w14:textId="77777777" w:rsidR="00DC5D0F" w:rsidRPr="00C36FB1" w:rsidRDefault="00DC5D0F" w:rsidP="00DC5D0F">
      <w:pPr>
        <w:jc w:val="center"/>
        <w:rPr>
          <w:rFonts w:ascii="Arial" w:hAnsi="Arial" w:cs="Arial"/>
          <w:b/>
          <w:bCs/>
          <w:sz w:val="22"/>
          <w:szCs w:val="22"/>
          <w:lang w:val="en-US"/>
        </w:rPr>
      </w:pPr>
      <w:r w:rsidRPr="00C36FB1">
        <w:rPr>
          <w:rFonts w:ascii="Arial" w:hAnsi="Arial" w:cs="Arial"/>
          <w:b/>
          <w:bCs/>
          <w:sz w:val="22"/>
          <w:szCs w:val="22"/>
          <w:lang w:val="en-US"/>
        </w:rPr>
        <w:t>RESULTS AND DISCUSSIONS</w:t>
      </w:r>
    </w:p>
    <w:p w14:paraId="54BAC6C4" w14:textId="77777777" w:rsidR="00481A5C" w:rsidRPr="001325E6" w:rsidRDefault="00481A5C" w:rsidP="003C4BC3">
      <w:pPr>
        <w:jc w:val="both"/>
        <w:rPr>
          <w:rFonts w:ascii="Arial" w:hAnsi="Arial" w:cs="Arial"/>
          <w:b/>
          <w:sz w:val="22"/>
          <w:szCs w:val="22"/>
          <w:lang w:val="en-US"/>
        </w:rPr>
      </w:pPr>
    </w:p>
    <w:p w14:paraId="333C9AAF" w14:textId="1C4332BD" w:rsidR="00010A2F" w:rsidRDefault="00F12FE7" w:rsidP="003C4BC3">
      <w:pPr>
        <w:jc w:val="both"/>
        <w:rPr>
          <w:rFonts w:ascii="Arial" w:hAnsi="Arial" w:cs="Arial"/>
          <w:bCs/>
          <w:sz w:val="22"/>
          <w:szCs w:val="20"/>
          <w:lang w:val="en-US"/>
        </w:rPr>
      </w:pPr>
      <w:r>
        <w:rPr>
          <w:rFonts w:ascii="Arial" w:hAnsi="Arial" w:cs="Arial"/>
          <w:sz w:val="22"/>
          <w:szCs w:val="22"/>
          <w:lang w:val="en-US"/>
        </w:rPr>
        <w:t>A</w:t>
      </w:r>
      <w:r w:rsidR="008E0DAB" w:rsidRPr="007540F4">
        <w:rPr>
          <w:rFonts w:ascii="Arial" w:hAnsi="Arial" w:cs="Arial"/>
          <w:sz w:val="22"/>
          <w:szCs w:val="22"/>
          <w:lang w:val="en-US"/>
        </w:rPr>
        <w:t>ccording</w:t>
      </w:r>
      <w:r w:rsidR="007540F4" w:rsidRPr="007540F4">
        <w:rPr>
          <w:rFonts w:ascii="Arial" w:hAnsi="Arial" w:cs="Arial"/>
          <w:sz w:val="22"/>
          <w:szCs w:val="22"/>
          <w:lang w:val="en-US"/>
        </w:rPr>
        <w:t xml:space="preserve"> </w:t>
      </w:r>
      <w:r w:rsidR="009A4982">
        <w:rPr>
          <w:rFonts w:ascii="Arial" w:hAnsi="Arial" w:cs="Arial"/>
          <w:sz w:val="22"/>
          <w:szCs w:val="22"/>
          <w:lang w:val="en-US"/>
        </w:rPr>
        <w:t xml:space="preserve">to </w:t>
      </w:r>
      <w:proofErr w:type="spellStart"/>
      <w:r w:rsidR="007540F4" w:rsidRPr="007540F4">
        <w:rPr>
          <w:rFonts w:ascii="Arial" w:hAnsi="Arial" w:cs="Arial"/>
          <w:bCs/>
          <w:sz w:val="22"/>
          <w:lang w:val="en-US"/>
        </w:rPr>
        <w:t>Alao</w:t>
      </w:r>
      <w:proofErr w:type="spellEnd"/>
      <w:r w:rsidR="007540F4" w:rsidRPr="007540F4">
        <w:rPr>
          <w:rFonts w:ascii="Arial" w:hAnsi="Arial" w:cs="Arial"/>
          <w:bCs/>
          <w:sz w:val="22"/>
          <w:lang w:val="en-US"/>
        </w:rPr>
        <w:t xml:space="preserve"> et al</w:t>
      </w:r>
      <w:r w:rsidR="009A4982">
        <w:rPr>
          <w:rFonts w:ascii="Arial" w:hAnsi="Arial" w:cs="Arial"/>
          <w:bCs/>
          <w:sz w:val="22"/>
          <w:lang w:val="en-US"/>
        </w:rPr>
        <w:t>. (</w:t>
      </w:r>
      <w:r w:rsidR="007540F4" w:rsidRPr="007540F4">
        <w:rPr>
          <w:rFonts w:ascii="Arial" w:hAnsi="Arial" w:cs="Arial"/>
          <w:bCs/>
          <w:sz w:val="22"/>
          <w:lang w:val="en-US"/>
        </w:rPr>
        <w:t>2018)</w:t>
      </w:r>
      <w:r w:rsidR="00DF02BE">
        <w:rPr>
          <w:rFonts w:ascii="Arial" w:hAnsi="Arial" w:cs="Arial"/>
          <w:bCs/>
          <w:sz w:val="22"/>
          <w:lang w:val="en-US"/>
        </w:rPr>
        <w:t>,</w:t>
      </w:r>
      <w:r w:rsidR="007540F4" w:rsidRPr="007540F4">
        <w:rPr>
          <w:rFonts w:ascii="Arial" w:hAnsi="Arial" w:cs="Arial"/>
          <w:bCs/>
          <w:sz w:val="22"/>
          <w:lang w:val="en-US"/>
        </w:rPr>
        <w:t xml:space="preserve"> </w:t>
      </w:r>
      <w:r w:rsidR="00C50DB8">
        <w:rPr>
          <w:rFonts w:ascii="Arial" w:hAnsi="Arial" w:cs="Arial"/>
          <w:sz w:val="22"/>
          <w:szCs w:val="22"/>
          <w:lang w:val="en-US"/>
        </w:rPr>
        <w:t>f</w:t>
      </w:r>
      <w:r w:rsidR="00DC5D0F" w:rsidRPr="007540F4">
        <w:rPr>
          <w:rFonts w:ascii="Arial" w:hAnsi="Arial" w:cs="Arial"/>
          <w:sz w:val="22"/>
          <w:szCs w:val="22"/>
          <w:lang w:val="en-US"/>
        </w:rPr>
        <w:t xml:space="preserve">resh </w:t>
      </w:r>
      <w:proofErr w:type="spellStart"/>
      <w:r w:rsidR="00DC5D0F" w:rsidRPr="007540F4">
        <w:rPr>
          <w:rFonts w:ascii="Arial" w:hAnsi="Arial" w:cs="Arial"/>
          <w:sz w:val="22"/>
          <w:szCs w:val="22"/>
          <w:lang w:val="en-US"/>
        </w:rPr>
        <w:t>Typha</w:t>
      </w:r>
      <w:proofErr w:type="spellEnd"/>
      <w:r w:rsidR="00DC5D0F" w:rsidRPr="007540F4">
        <w:rPr>
          <w:rFonts w:ascii="Arial" w:hAnsi="Arial" w:cs="Arial"/>
          <w:sz w:val="22"/>
          <w:szCs w:val="22"/>
          <w:lang w:val="en-US"/>
        </w:rPr>
        <w:t xml:space="preserve"> and ensiled </w:t>
      </w:r>
      <w:proofErr w:type="spellStart"/>
      <w:r w:rsidR="00DC5D0F" w:rsidRPr="007540F4">
        <w:rPr>
          <w:rFonts w:ascii="Arial" w:hAnsi="Arial" w:cs="Arial"/>
          <w:sz w:val="22"/>
          <w:szCs w:val="22"/>
          <w:lang w:val="en-US"/>
        </w:rPr>
        <w:t>Typha</w:t>
      </w:r>
      <w:proofErr w:type="spellEnd"/>
      <w:r w:rsidR="00DC5D0F" w:rsidRPr="007540F4">
        <w:rPr>
          <w:rFonts w:ascii="Arial" w:hAnsi="Arial" w:cs="Arial"/>
          <w:sz w:val="22"/>
          <w:szCs w:val="22"/>
          <w:lang w:val="en-US"/>
        </w:rPr>
        <w:t xml:space="preserve"> wi</w:t>
      </w:r>
      <w:r w:rsidR="007540F4" w:rsidRPr="007540F4">
        <w:rPr>
          <w:rFonts w:ascii="Arial" w:hAnsi="Arial" w:cs="Arial"/>
          <w:sz w:val="22"/>
          <w:szCs w:val="22"/>
          <w:lang w:val="en-US"/>
        </w:rPr>
        <w:t>th molasses ha</w:t>
      </w:r>
      <w:r>
        <w:rPr>
          <w:rFonts w:ascii="Arial" w:hAnsi="Arial" w:cs="Arial"/>
          <w:sz w:val="22"/>
          <w:szCs w:val="22"/>
          <w:lang w:val="en-US"/>
        </w:rPr>
        <w:t>ve</w:t>
      </w:r>
      <w:r w:rsidR="007540F4" w:rsidRPr="007540F4">
        <w:rPr>
          <w:rFonts w:ascii="Arial" w:hAnsi="Arial" w:cs="Arial"/>
          <w:sz w:val="22"/>
          <w:szCs w:val="22"/>
          <w:lang w:val="en-US"/>
        </w:rPr>
        <w:t xml:space="preserve"> lower </w:t>
      </w:r>
      <w:r w:rsidR="009A4982">
        <w:rPr>
          <w:rFonts w:ascii="Arial" w:hAnsi="Arial" w:cs="Arial"/>
          <w:sz w:val="22"/>
          <w:szCs w:val="22"/>
          <w:lang w:val="en-US"/>
        </w:rPr>
        <w:t>crude protein (</w:t>
      </w:r>
      <w:r w:rsidR="00DC5D0F" w:rsidRPr="007540F4">
        <w:rPr>
          <w:rFonts w:ascii="Arial" w:hAnsi="Arial" w:cs="Arial"/>
          <w:sz w:val="22"/>
          <w:szCs w:val="22"/>
          <w:lang w:val="en-US"/>
        </w:rPr>
        <w:t>CP</w:t>
      </w:r>
      <w:r w:rsidR="009A4982">
        <w:rPr>
          <w:rFonts w:ascii="Arial" w:hAnsi="Arial" w:cs="Arial"/>
          <w:sz w:val="22"/>
          <w:szCs w:val="22"/>
          <w:lang w:val="en-US"/>
        </w:rPr>
        <w:t xml:space="preserve">) </w:t>
      </w:r>
      <w:r w:rsidR="00DC5D0F" w:rsidRPr="007540F4">
        <w:rPr>
          <w:rFonts w:ascii="Arial" w:hAnsi="Arial" w:cs="Arial"/>
          <w:sz w:val="22"/>
          <w:szCs w:val="22"/>
          <w:lang w:val="en-US"/>
        </w:rPr>
        <w:t xml:space="preserve">than </w:t>
      </w:r>
      <w:r>
        <w:rPr>
          <w:rFonts w:ascii="Arial" w:hAnsi="Arial" w:cs="Arial"/>
          <w:sz w:val="22"/>
          <w:szCs w:val="22"/>
          <w:lang w:val="en-US"/>
        </w:rPr>
        <w:t>sorghum straw</w:t>
      </w:r>
      <w:r w:rsidR="00DC5D0F" w:rsidRPr="007540F4">
        <w:rPr>
          <w:rFonts w:ascii="Arial" w:hAnsi="Arial" w:cs="Arial"/>
          <w:sz w:val="22"/>
          <w:szCs w:val="22"/>
          <w:lang w:val="en-US"/>
        </w:rPr>
        <w:t xml:space="preserve"> (</w:t>
      </w:r>
      <w:r w:rsidR="009A4982" w:rsidRPr="007540F4">
        <w:rPr>
          <w:rFonts w:ascii="Arial" w:hAnsi="Arial" w:cs="Arial"/>
          <w:sz w:val="22"/>
          <w:szCs w:val="22"/>
          <w:lang w:val="en-US"/>
        </w:rPr>
        <w:t>5.26</w:t>
      </w:r>
      <w:r w:rsidR="009A4982">
        <w:rPr>
          <w:rFonts w:ascii="Arial" w:hAnsi="Arial" w:cs="Arial"/>
          <w:sz w:val="22"/>
          <w:szCs w:val="22"/>
          <w:lang w:val="en-US"/>
        </w:rPr>
        <w:t>,</w:t>
      </w:r>
      <w:r w:rsidR="009A4982" w:rsidRPr="007540F4">
        <w:rPr>
          <w:rFonts w:ascii="Arial" w:hAnsi="Arial" w:cs="Arial"/>
          <w:sz w:val="22"/>
          <w:szCs w:val="22"/>
          <w:lang w:val="en-US"/>
        </w:rPr>
        <w:t xml:space="preserve"> 6.</w:t>
      </w:r>
      <w:r w:rsidR="009A4982">
        <w:rPr>
          <w:rFonts w:ascii="Arial" w:hAnsi="Arial" w:cs="Arial"/>
          <w:sz w:val="22"/>
          <w:szCs w:val="22"/>
          <w:lang w:val="en-US"/>
        </w:rPr>
        <w:t>61 and</w:t>
      </w:r>
      <w:r w:rsidR="009A4982" w:rsidRPr="007540F4">
        <w:rPr>
          <w:rFonts w:ascii="Arial" w:hAnsi="Arial" w:cs="Arial"/>
          <w:sz w:val="22"/>
          <w:szCs w:val="22"/>
          <w:lang w:val="en-US"/>
        </w:rPr>
        <w:t xml:space="preserve"> </w:t>
      </w:r>
      <w:r w:rsidR="00DC5D0F" w:rsidRPr="007540F4">
        <w:rPr>
          <w:rFonts w:ascii="Arial" w:hAnsi="Arial" w:cs="Arial"/>
          <w:sz w:val="22"/>
          <w:szCs w:val="22"/>
          <w:lang w:val="en-US"/>
        </w:rPr>
        <w:t>8.63%</w:t>
      </w:r>
      <w:r w:rsidR="009A4982">
        <w:rPr>
          <w:rFonts w:ascii="Arial" w:hAnsi="Arial" w:cs="Arial"/>
          <w:sz w:val="22"/>
          <w:szCs w:val="22"/>
          <w:lang w:val="en-US"/>
        </w:rPr>
        <w:t>, respectively</w:t>
      </w:r>
      <w:r w:rsidR="00DC5D0F" w:rsidRPr="007540F4">
        <w:rPr>
          <w:rFonts w:ascii="Arial" w:hAnsi="Arial" w:cs="Arial"/>
          <w:sz w:val="22"/>
          <w:szCs w:val="22"/>
          <w:lang w:val="en-US"/>
        </w:rPr>
        <w:t xml:space="preserve">) while ensiled </w:t>
      </w:r>
      <w:proofErr w:type="spellStart"/>
      <w:r w:rsidR="00DC5D0F" w:rsidRPr="007540F4">
        <w:rPr>
          <w:rFonts w:ascii="Arial" w:hAnsi="Arial" w:cs="Arial"/>
          <w:sz w:val="22"/>
          <w:szCs w:val="22"/>
          <w:lang w:val="en-US"/>
        </w:rPr>
        <w:t>Typha</w:t>
      </w:r>
      <w:proofErr w:type="spellEnd"/>
      <w:r w:rsidR="00DC5D0F" w:rsidRPr="007540F4">
        <w:rPr>
          <w:rFonts w:ascii="Arial" w:hAnsi="Arial" w:cs="Arial"/>
          <w:sz w:val="22"/>
          <w:szCs w:val="22"/>
          <w:lang w:val="en-US"/>
        </w:rPr>
        <w:t xml:space="preserve"> with </w:t>
      </w:r>
      <w:r w:rsidR="007540F4" w:rsidRPr="007540F4">
        <w:rPr>
          <w:rFonts w:ascii="Arial" w:hAnsi="Arial" w:cs="Arial"/>
          <w:sz w:val="22"/>
          <w:szCs w:val="22"/>
          <w:lang w:val="en-US"/>
        </w:rPr>
        <w:t>molasses and urea had higher</w:t>
      </w:r>
      <w:r w:rsidR="00DC5D0F" w:rsidRPr="007540F4">
        <w:rPr>
          <w:rFonts w:ascii="Arial" w:hAnsi="Arial" w:cs="Arial"/>
          <w:sz w:val="22"/>
          <w:szCs w:val="22"/>
          <w:lang w:val="en-US"/>
        </w:rPr>
        <w:t xml:space="preserve"> CP (11.7%) due the addition of urea</w:t>
      </w:r>
      <w:r>
        <w:rPr>
          <w:rFonts w:ascii="Arial" w:hAnsi="Arial" w:cs="Arial"/>
          <w:sz w:val="22"/>
          <w:szCs w:val="22"/>
          <w:lang w:val="en-US"/>
        </w:rPr>
        <w:t xml:space="preserve"> </w:t>
      </w:r>
      <w:r w:rsidRPr="006275F3">
        <w:rPr>
          <w:rFonts w:ascii="Arial" w:hAnsi="Arial" w:cs="Arial"/>
          <w:sz w:val="22"/>
          <w:szCs w:val="22"/>
          <w:lang w:val="en-US"/>
        </w:rPr>
        <w:t>(see Table 2)</w:t>
      </w:r>
      <w:r w:rsidR="00DC5D0F" w:rsidRPr="006275F3">
        <w:rPr>
          <w:rFonts w:ascii="Arial" w:hAnsi="Arial" w:cs="Arial"/>
          <w:sz w:val="22"/>
          <w:szCs w:val="22"/>
          <w:lang w:val="en-US"/>
        </w:rPr>
        <w:t>.</w:t>
      </w:r>
      <w:r w:rsidR="00DC5D0F" w:rsidRPr="007540F4">
        <w:rPr>
          <w:rFonts w:ascii="Arial" w:hAnsi="Arial" w:cs="Arial"/>
          <w:sz w:val="22"/>
          <w:szCs w:val="22"/>
          <w:lang w:val="en-US"/>
        </w:rPr>
        <w:t xml:space="preserve"> </w:t>
      </w:r>
      <w:r w:rsidR="009A4982">
        <w:rPr>
          <w:rFonts w:ascii="Arial" w:hAnsi="Arial" w:cs="Arial"/>
          <w:sz w:val="22"/>
          <w:szCs w:val="22"/>
          <w:lang w:val="en-US"/>
        </w:rPr>
        <w:t>F</w:t>
      </w:r>
      <w:r w:rsidR="00DC5D0F" w:rsidRPr="007540F4">
        <w:rPr>
          <w:rFonts w:ascii="Arial" w:hAnsi="Arial" w:cs="Arial"/>
          <w:sz w:val="22"/>
          <w:szCs w:val="22"/>
          <w:lang w:val="en-US"/>
        </w:rPr>
        <w:t xml:space="preserve">resh </w:t>
      </w:r>
      <w:r w:rsidR="007540F4" w:rsidRPr="007540F4">
        <w:rPr>
          <w:rFonts w:ascii="Arial" w:hAnsi="Arial" w:cs="Arial"/>
          <w:sz w:val="22"/>
          <w:szCs w:val="22"/>
          <w:lang w:val="en-US"/>
        </w:rPr>
        <w:t>and ensiled</w:t>
      </w:r>
      <w:r w:rsidR="009A4982">
        <w:rPr>
          <w:rFonts w:ascii="Arial" w:hAnsi="Arial" w:cs="Arial"/>
          <w:sz w:val="22"/>
          <w:szCs w:val="22"/>
          <w:lang w:val="en-US"/>
        </w:rPr>
        <w:t xml:space="preserve"> </w:t>
      </w:r>
      <w:proofErr w:type="spellStart"/>
      <w:r w:rsidR="009A4982">
        <w:rPr>
          <w:rFonts w:ascii="Arial" w:hAnsi="Arial" w:cs="Arial"/>
          <w:sz w:val="22"/>
          <w:szCs w:val="22"/>
          <w:lang w:val="en-US"/>
        </w:rPr>
        <w:t>Typha</w:t>
      </w:r>
      <w:proofErr w:type="spellEnd"/>
      <w:r w:rsidR="009A4982">
        <w:rPr>
          <w:rFonts w:ascii="Arial" w:hAnsi="Arial" w:cs="Arial"/>
          <w:sz w:val="22"/>
          <w:szCs w:val="22"/>
          <w:lang w:val="en-US"/>
        </w:rPr>
        <w:t xml:space="preserve"> </w:t>
      </w:r>
      <w:r w:rsidR="007540F4" w:rsidRPr="007540F4">
        <w:rPr>
          <w:rFonts w:ascii="Arial" w:hAnsi="Arial" w:cs="Arial"/>
          <w:sz w:val="22"/>
          <w:szCs w:val="22"/>
          <w:lang w:val="en-US"/>
        </w:rPr>
        <w:t>ha</w:t>
      </w:r>
      <w:r w:rsidR="009A4982">
        <w:rPr>
          <w:rFonts w:ascii="Arial" w:hAnsi="Arial" w:cs="Arial"/>
          <w:sz w:val="22"/>
          <w:szCs w:val="22"/>
          <w:lang w:val="en-US"/>
        </w:rPr>
        <w:t>d</w:t>
      </w:r>
      <w:r w:rsidR="007540F4" w:rsidRPr="007540F4">
        <w:rPr>
          <w:rFonts w:ascii="Arial" w:hAnsi="Arial" w:cs="Arial"/>
          <w:sz w:val="22"/>
          <w:szCs w:val="22"/>
          <w:lang w:val="en-US"/>
        </w:rPr>
        <w:t xml:space="preserve"> lower</w:t>
      </w:r>
      <w:r w:rsidR="00DC5D0F" w:rsidRPr="007540F4">
        <w:rPr>
          <w:rFonts w:ascii="Arial" w:hAnsi="Arial" w:cs="Arial"/>
          <w:sz w:val="22"/>
          <w:szCs w:val="22"/>
          <w:lang w:val="en-US"/>
        </w:rPr>
        <w:t xml:space="preserve"> </w:t>
      </w:r>
      <w:r w:rsidR="009A4982">
        <w:rPr>
          <w:rFonts w:ascii="Arial" w:hAnsi="Arial" w:cs="Arial"/>
          <w:sz w:val="22"/>
          <w:szCs w:val="22"/>
          <w:lang w:val="en-US"/>
        </w:rPr>
        <w:t>ether extract</w:t>
      </w:r>
      <w:r w:rsidR="00DC5D0F" w:rsidRPr="007540F4">
        <w:rPr>
          <w:rFonts w:ascii="Arial" w:hAnsi="Arial" w:cs="Arial"/>
          <w:sz w:val="22"/>
          <w:szCs w:val="22"/>
          <w:lang w:val="en-US"/>
        </w:rPr>
        <w:t xml:space="preserve"> and </w:t>
      </w:r>
      <w:r w:rsidR="009A4982">
        <w:rPr>
          <w:rFonts w:ascii="Arial" w:hAnsi="Arial" w:cs="Arial"/>
          <w:sz w:val="22"/>
          <w:szCs w:val="22"/>
          <w:lang w:val="en-US"/>
        </w:rPr>
        <w:t>crude fiber</w:t>
      </w:r>
      <w:r w:rsidR="00DC5D0F" w:rsidRPr="007540F4">
        <w:rPr>
          <w:rFonts w:ascii="Arial" w:hAnsi="Arial" w:cs="Arial"/>
          <w:sz w:val="22"/>
          <w:szCs w:val="22"/>
          <w:lang w:val="en-US"/>
        </w:rPr>
        <w:t xml:space="preserve"> than </w:t>
      </w:r>
      <w:r w:rsidR="00AE6223">
        <w:rPr>
          <w:rFonts w:ascii="Arial" w:hAnsi="Arial" w:cs="Arial"/>
          <w:sz w:val="22"/>
          <w:szCs w:val="22"/>
          <w:lang w:val="en-US"/>
        </w:rPr>
        <w:t>SS</w:t>
      </w:r>
      <w:r w:rsidR="009A4982">
        <w:rPr>
          <w:rFonts w:ascii="Arial" w:hAnsi="Arial" w:cs="Arial"/>
          <w:sz w:val="22"/>
          <w:szCs w:val="22"/>
          <w:lang w:val="en-US"/>
        </w:rPr>
        <w:t xml:space="preserve">, as well as </w:t>
      </w:r>
      <w:r w:rsidR="007540F4" w:rsidRPr="007540F4">
        <w:rPr>
          <w:rFonts w:ascii="Arial" w:hAnsi="Arial" w:cs="Arial"/>
          <w:sz w:val="22"/>
          <w:szCs w:val="22"/>
          <w:lang w:val="en-US"/>
        </w:rPr>
        <w:t>higher</w:t>
      </w:r>
      <w:r w:rsidR="00DC5D0F" w:rsidRPr="007540F4">
        <w:rPr>
          <w:rFonts w:ascii="Arial" w:hAnsi="Arial" w:cs="Arial"/>
          <w:sz w:val="22"/>
          <w:szCs w:val="22"/>
          <w:lang w:val="en-US"/>
        </w:rPr>
        <w:t xml:space="preserve"> ash </w:t>
      </w:r>
      <w:r w:rsidR="009A4982">
        <w:rPr>
          <w:rFonts w:ascii="Arial" w:hAnsi="Arial" w:cs="Arial"/>
          <w:sz w:val="22"/>
          <w:szCs w:val="22"/>
          <w:lang w:val="en-US"/>
        </w:rPr>
        <w:t xml:space="preserve">content, which </w:t>
      </w:r>
      <w:r w:rsidR="00DC5D0F" w:rsidRPr="007540F4">
        <w:rPr>
          <w:rFonts w:ascii="Arial" w:hAnsi="Arial" w:cs="Arial"/>
          <w:sz w:val="22"/>
          <w:szCs w:val="22"/>
          <w:lang w:val="en-US"/>
        </w:rPr>
        <w:t>indicates that it could supply more minerals</w:t>
      </w:r>
      <w:r w:rsidR="007540F4">
        <w:rPr>
          <w:rFonts w:ascii="Arial" w:hAnsi="Arial" w:cs="Arial"/>
          <w:sz w:val="22"/>
          <w:szCs w:val="22"/>
          <w:lang w:val="en-US"/>
        </w:rPr>
        <w:t xml:space="preserve"> to ruminants</w:t>
      </w:r>
      <w:r w:rsidR="00DC5D0F" w:rsidRPr="007540F4">
        <w:rPr>
          <w:rFonts w:ascii="Arial" w:hAnsi="Arial" w:cs="Arial"/>
          <w:sz w:val="22"/>
          <w:szCs w:val="22"/>
          <w:lang w:val="en-US"/>
        </w:rPr>
        <w:t>.</w:t>
      </w:r>
      <w:r w:rsidR="0043306E" w:rsidRPr="007540F4">
        <w:rPr>
          <w:rFonts w:ascii="Arial" w:hAnsi="Arial" w:cs="Arial"/>
          <w:sz w:val="22"/>
          <w:szCs w:val="22"/>
          <w:lang w:val="en-US"/>
        </w:rPr>
        <w:t xml:space="preserve"> </w:t>
      </w:r>
      <w:r w:rsidR="007540F4" w:rsidRPr="007540F4">
        <w:rPr>
          <w:rFonts w:ascii="Arial" w:hAnsi="Arial" w:cs="Arial"/>
          <w:sz w:val="22"/>
          <w:szCs w:val="22"/>
          <w:lang w:val="en-US"/>
        </w:rPr>
        <w:t xml:space="preserve">Fresh </w:t>
      </w:r>
      <w:proofErr w:type="spellStart"/>
      <w:r w:rsidR="007540F4" w:rsidRPr="007540F4">
        <w:rPr>
          <w:rFonts w:ascii="Arial" w:hAnsi="Arial" w:cs="Arial"/>
          <w:sz w:val="22"/>
          <w:szCs w:val="22"/>
          <w:lang w:val="en-US"/>
        </w:rPr>
        <w:t>Typha</w:t>
      </w:r>
      <w:proofErr w:type="spellEnd"/>
      <w:r w:rsidR="007540F4" w:rsidRPr="007540F4">
        <w:rPr>
          <w:rFonts w:ascii="Arial" w:hAnsi="Arial" w:cs="Arial"/>
          <w:sz w:val="22"/>
          <w:szCs w:val="22"/>
          <w:lang w:val="en-US"/>
        </w:rPr>
        <w:t xml:space="preserve"> had </w:t>
      </w:r>
      <w:r w:rsidR="009A4982">
        <w:rPr>
          <w:rFonts w:ascii="Arial" w:hAnsi="Arial" w:cs="Arial"/>
          <w:sz w:val="22"/>
          <w:szCs w:val="22"/>
          <w:lang w:val="en-US"/>
        </w:rPr>
        <w:t>similar neutral detergent fiber (</w:t>
      </w:r>
      <w:r w:rsidR="0043306E" w:rsidRPr="007540F4">
        <w:rPr>
          <w:rFonts w:ascii="Arial" w:hAnsi="Arial" w:cs="Arial"/>
          <w:sz w:val="22"/>
          <w:szCs w:val="22"/>
          <w:lang w:val="en-US"/>
        </w:rPr>
        <w:t>NDF</w:t>
      </w:r>
      <w:r w:rsidR="009A4982">
        <w:rPr>
          <w:rFonts w:ascii="Arial" w:hAnsi="Arial" w:cs="Arial"/>
          <w:sz w:val="22"/>
          <w:szCs w:val="22"/>
          <w:lang w:val="en-US"/>
        </w:rPr>
        <w:t xml:space="preserve">) </w:t>
      </w:r>
      <w:r w:rsidR="009A4982" w:rsidRPr="00F12FE7">
        <w:rPr>
          <w:rFonts w:ascii="Arial" w:hAnsi="Arial" w:cs="Arial"/>
          <w:sz w:val="22"/>
          <w:szCs w:val="22"/>
          <w:lang w:val="en-US"/>
        </w:rPr>
        <w:t xml:space="preserve">content to </w:t>
      </w:r>
      <w:r w:rsidRPr="00F12FE7">
        <w:rPr>
          <w:rFonts w:ascii="Arial" w:hAnsi="Arial" w:cs="Arial"/>
          <w:sz w:val="22"/>
          <w:lang w:val="en-US"/>
        </w:rPr>
        <w:t>sorghum straw</w:t>
      </w:r>
      <w:r w:rsidRPr="00F12FE7">
        <w:rPr>
          <w:rFonts w:ascii="Arial" w:hAnsi="Arial" w:cs="Arial"/>
          <w:sz w:val="22"/>
          <w:szCs w:val="22"/>
          <w:lang w:val="en-US"/>
        </w:rPr>
        <w:t xml:space="preserve"> </w:t>
      </w:r>
      <w:r w:rsidR="0043306E" w:rsidRPr="00F12FE7">
        <w:rPr>
          <w:rFonts w:ascii="Arial" w:hAnsi="Arial" w:cs="Arial"/>
          <w:sz w:val="22"/>
          <w:szCs w:val="22"/>
          <w:lang w:val="en-US"/>
        </w:rPr>
        <w:t>(</w:t>
      </w:r>
      <w:r w:rsidR="009A4982" w:rsidRPr="00F12FE7">
        <w:rPr>
          <w:rFonts w:ascii="Arial" w:hAnsi="Arial" w:cs="Arial"/>
          <w:sz w:val="22"/>
          <w:szCs w:val="22"/>
          <w:lang w:val="en-US"/>
        </w:rPr>
        <w:t xml:space="preserve">72.0 and </w:t>
      </w:r>
      <w:r w:rsidR="0043306E" w:rsidRPr="00F12FE7">
        <w:rPr>
          <w:rFonts w:ascii="Arial" w:hAnsi="Arial" w:cs="Arial"/>
          <w:sz w:val="22"/>
          <w:szCs w:val="22"/>
          <w:lang w:val="en-US"/>
        </w:rPr>
        <w:t>70.0%</w:t>
      </w:r>
      <w:r w:rsidR="009A4982" w:rsidRPr="00F12FE7">
        <w:rPr>
          <w:rFonts w:ascii="Arial" w:hAnsi="Arial" w:cs="Arial"/>
          <w:sz w:val="22"/>
          <w:szCs w:val="22"/>
          <w:lang w:val="en-US"/>
        </w:rPr>
        <w:t>, respectively</w:t>
      </w:r>
      <w:r w:rsidR="0043306E" w:rsidRPr="00F12FE7">
        <w:rPr>
          <w:rFonts w:ascii="Arial" w:hAnsi="Arial" w:cs="Arial"/>
          <w:sz w:val="22"/>
          <w:szCs w:val="22"/>
          <w:lang w:val="en-US"/>
        </w:rPr>
        <w:t>) while en</w:t>
      </w:r>
      <w:r w:rsidR="007540F4" w:rsidRPr="00F12FE7">
        <w:rPr>
          <w:rFonts w:ascii="Arial" w:hAnsi="Arial" w:cs="Arial"/>
          <w:sz w:val="22"/>
          <w:szCs w:val="22"/>
          <w:lang w:val="en-US"/>
        </w:rPr>
        <w:t xml:space="preserve">siled </w:t>
      </w:r>
      <w:proofErr w:type="spellStart"/>
      <w:r w:rsidR="007540F4" w:rsidRPr="00F12FE7">
        <w:rPr>
          <w:rFonts w:ascii="Arial" w:hAnsi="Arial" w:cs="Arial"/>
          <w:sz w:val="22"/>
          <w:szCs w:val="22"/>
          <w:lang w:val="en-US"/>
        </w:rPr>
        <w:t>Typha</w:t>
      </w:r>
      <w:proofErr w:type="spellEnd"/>
      <w:r w:rsidR="007540F4" w:rsidRPr="00F12FE7">
        <w:rPr>
          <w:rFonts w:ascii="Arial" w:hAnsi="Arial" w:cs="Arial"/>
          <w:sz w:val="22"/>
          <w:szCs w:val="22"/>
          <w:lang w:val="en-US"/>
        </w:rPr>
        <w:t xml:space="preserve"> have lower </w:t>
      </w:r>
      <w:r w:rsidR="0043306E" w:rsidRPr="00F12FE7">
        <w:rPr>
          <w:rFonts w:ascii="Arial" w:hAnsi="Arial" w:cs="Arial"/>
          <w:sz w:val="22"/>
          <w:szCs w:val="22"/>
          <w:lang w:val="en-US"/>
        </w:rPr>
        <w:t>NDF (60.</w:t>
      </w:r>
      <w:r w:rsidR="009A4982" w:rsidRPr="00F12FE7">
        <w:rPr>
          <w:rFonts w:ascii="Arial" w:hAnsi="Arial" w:cs="Arial"/>
          <w:sz w:val="22"/>
          <w:szCs w:val="22"/>
          <w:lang w:val="en-US"/>
        </w:rPr>
        <w:t>2</w:t>
      </w:r>
      <w:r w:rsidR="0043306E" w:rsidRPr="00F12FE7">
        <w:rPr>
          <w:rFonts w:ascii="Arial" w:hAnsi="Arial" w:cs="Arial"/>
          <w:sz w:val="22"/>
          <w:szCs w:val="22"/>
          <w:lang w:val="en-US"/>
        </w:rPr>
        <w:t xml:space="preserve"> and 69.8%). Ens</w:t>
      </w:r>
      <w:r w:rsidR="007540F4" w:rsidRPr="00F12FE7">
        <w:rPr>
          <w:rFonts w:ascii="Arial" w:hAnsi="Arial" w:cs="Arial"/>
          <w:sz w:val="22"/>
          <w:szCs w:val="22"/>
          <w:lang w:val="en-US"/>
        </w:rPr>
        <w:t xml:space="preserve">iled </w:t>
      </w:r>
      <w:proofErr w:type="spellStart"/>
      <w:r w:rsidR="007540F4" w:rsidRPr="00F12FE7">
        <w:rPr>
          <w:rFonts w:ascii="Arial" w:hAnsi="Arial" w:cs="Arial"/>
          <w:sz w:val="22"/>
          <w:szCs w:val="22"/>
          <w:lang w:val="en-US"/>
        </w:rPr>
        <w:t>Typha</w:t>
      </w:r>
      <w:proofErr w:type="spellEnd"/>
      <w:r w:rsidR="007540F4" w:rsidRPr="00F12FE7">
        <w:rPr>
          <w:rFonts w:ascii="Arial" w:hAnsi="Arial" w:cs="Arial"/>
          <w:sz w:val="22"/>
          <w:szCs w:val="22"/>
          <w:lang w:val="en-US"/>
        </w:rPr>
        <w:t xml:space="preserve"> </w:t>
      </w:r>
      <w:r w:rsidR="009A4982" w:rsidRPr="00F12FE7">
        <w:rPr>
          <w:rFonts w:ascii="Arial" w:hAnsi="Arial" w:cs="Arial"/>
          <w:sz w:val="22"/>
          <w:szCs w:val="22"/>
          <w:lang w:val="en-US"/>
        </w:rPr>
        <w:t xml:space="preserve">and sorghum straw </w:t>
      </w:r>
      <w:r w:rsidR="007540F4" w:rsidRPr="00F12FE7">
        <w:rPr>
          <w:rFonts w:ascii="Arial" w:hAnsi="Arial" w:cs="Arial"/>
          <w:sz w:val="22"/>
          <w:szCs w:val="22"/>
          <w:lang w:val="en-US"/>
        </w:rPr>
        <w:t xml:space="preserve">had </w:t>
      </w:r>
      <w:r w:rsidR="009A4982" w:rsidRPr="00F12FE7">
        <w:rPr>
          <w:rFonts w:ascii="Arial" w:hAnsi="Arial" w:cs="Arial"/>
          <w:sz w:val="22"/>
          <w:szCs w:val="22"/>
          <w:lang w:val="en-US"/>
        </w:rPr>
        <w:t xml:space="preserve">also </w:t>
      </w:r>
      <w:r w:rsidR="007540F4" w:rsidRPr="00F12FE7">
        <w:rPr>
          <w:rFonts w:ascii="Arial" w:hAnsi="Arial" w:cs="Arial"/>
          <w:sz w:val="22"/>
          <w:szCs w:val="22"/>
          <w:lang w:val="en-US"/>
        </w:rPr>
        <w:t xml:space="preserve">similar </w:t>
      </w:r>
      <w:r w:rsidR="009A4982" w:rsidRPr="00F12FE7">
        <w:rPr>
          <w:rFonts w:ascii="Arial" w:hAnsi="Arial" w:cs="Arial"/>
          <w:sz w:val="22"/>
          <w:szCs w:val="22"/>
          <w:lang w:val="en-US"/>
        </w:rPr>
        <w:t>acid detergent fiber (</w:t>
      </w:r>
      <w:r w:rsidR="0043306E" w:rsidRPr="00F12FE7">
        <w:rPr>
          <w:rFonts w:ascii="Arial" w:hAnsi="Arial" w:cs="Arial"/>
          <w:sz w:val="22"/>
          <w:szCs w:val="22"/>
          <w:lang w:val="en-US"/>
        </w:rPr>
        <w:t>ADF</w:t>
      </w:r>
      <w:r w:rsidR="009A4982" w:rsidRPr="00F12FE7">
        <w:rPr>
          <w:rFonts w:ascii="Arial" w:hAnsi="Arial" w:cs="Arial"/>
          <w:sz w:val="22"/>
          <w:szCs w:val="22"/>
          <w:lang w:val="en-US"/>
        </w:rPr>
        <w:t>)</w:t>
      </w:r>
      <w:r w:rsidR="0043306E" w:rsidRPr="00F12FE7">
        <w:rPr>
          <w:rFonts w:ascii="Arial" w:hAnsi="Arial" w:cs="Arial"/>
          <w:sz w:val="22"/>
          <w:szCs w:val="22"/>
          <w:lang w:val="en-US"/>
        </w:rPr>
        <w:t xml:space="preserve"> content (47.</w:t>
      </w:r>
      <w:r w:rsidR="009A4982" w:rsidRPr="00F12FE7">
        <w:rPr>
          <w:rFonts w:ascii="Arial" w:hAnsi="Arial" w:cs="Arial"/>
          <w:sz w:val="22"/>
          <w:szCs w:val="22"/>
          <w:lang w:val="en-US"/>
        </w:rPr>
        <w:t>6</w:t>
      </w:r>
      <w:r w:rsidR="0043306E" w:rsidRPr="00F12FE7">
        <w:rPr>
          <w:rFonts w:ascii="Arial" w:hAnsi="Arial" w:cs="Arial"/>
          <w:sz w:val="22"/>
          <w:szCs w:val="22"/>
          <w:lang w:val="en-US"/>
        </w:rPr>
        <w:t>%</w:t>
      </w:r>
      <w:r w:rsidR="009A4982" w:rsidRPr="00F12FE7">
        <w:rPr>
          <w:rFonts w:ascii="Arial" w:hAnsi="Arial" w:cs="Arial"/>
          <w:sz w:val="22"/>
          <w:szCs w:val="22"/>
          <w:lang w:val="en-US"/>
        </w:rPr>
        <w:t xml:space="preserve"> both of them</w:t>
      </w:r>
      <w:r w:rsidR="0043306E" w:rsidRPr="00F12FE7">
        <w:rPr>
          <w:rFonts w:ascii="Arial" w:hAnsi="Arial" w:cs="Arial"/>
          <w:sz w:val="22"/>
          <w:szCs w:val="22"/>
          <w:lang w:val="en-US"/>
        </w:rPr>
        <w:t xml:space="preserve">). Fresh </w:t>
      </w:r>
      <w:proofErr w:type="spellStart"/>
      <w:r w:rsidR="0043306E" w:rsidRPr="00F12FE7">
        <w:rPr>
          <w:rFonts w:ascii="Arial" w:hAnsi="Arial" w:cs="Arial"/>
          <w:sz w:val="22"/>
          <w:szCs w:val="22"/>
          <w:lang w:val="en-US"/>
        </w:rPr>
        <w:t>T</w:t>
      </w:r>
      <w:r w:rsidR="007540F4" w:rsidRPr="00F12FE7">
        <w:rPr>
          <w:rFonts w:ascii="Arial" w:hAnsi="Arial" w:cs="Arial"/>
          <w:sz w:val="22"/>
          <w:szCs w:val="22"/>
          <w:lang w:val="en-US"/>
        </w:rPr>
        <w:t>ypha</w:t>
      </w:r>
      <w:proofErr w:type="spellEnd"/>
      <w:r w:rsidR="007540F4" w:rsidRPr="00F12FE7">
        <w:rPr>
          <w:rFonts w:ascii="Arial" w:hAnsi="Arial" w:cs="Arial"/>
          <w:sz w:val="22"/>
          <w:szCs w:val="22"/>
          <w:lang w:val="en-US"/>
        </w:rPr>
        <w:t xml:space="preserve"> had similar</w:t>
      </w:r>
      <w:r w:rsidR="0043306E" w:rsidRPr="00F12FE7">
        <w:rPr>
          <w:rFonts w:ascii="Arial" w:hAnsi="Arial" w:cs="Arial"/>
          <w:sz w:val="22"/>
          <w:szCs w:val="22"/>
          <w:lang w:val="en-US"/>
        </w:rPr>
        <w:t xml:space="preserve"> lignin to </w:t>
      </w:r>
      <w:r w:rsidRPr="00F12FE7">
        <w:rPr>
          <w:rFonts w:ascii="Arial" w:hAnsi="Arial" w:cs="Arial"/>
          <w:sz w:val="22"/>
          <w:lang w:val="en-US"/>
        </w:rPr>
        <w:t>sorghum straw</w:t>
      </w:r>
      <w:r w:rsidRPr="00F12FE7">
        <w:rPr>
          <w:rFonts w:ascii="Arial" w:hAnsi="Arial" w:cs="Arial"/>
          <w:sz w:val="22"/>
          <w:szCs w:val="22"/>
          <w:lang w:val="en-US"/>
        </w:rPr>
        <w:t xml:space="preserve"> </w:t>
      </w:r>
      <w:r w:rsidR="0043306E" w:rsidRPr="00F12FE7">
        <w:rPr>
          <w:rFonts w:ascii="Arial" w:hAnsi="Arial" w:cs="Arial"/>
          <w:sz w:val="22"/>
          <w:szCs w:val="22"/>
          <w:lang w:val="en-US"/>
        </w:rPr>
        <w:t>(</w:t>
      </w:r>
      <w:r w:rsidR="009A4982" w:rsidRPr="00F12FE7">
        <w:rPr>
          <w:rFonts w:ascii="Arial" w:hAnsi="Arial" w:cs="Arial"/>
          <w:sz w:val="22"/>
          <w:szCs w:val="22"/>
          <w:lang w:val="en-US"/>
        </w:rPr>
        <w:t xml:space="preserve">12.2 and </w:t>
      </w:r>
      <w:r w:rsidR="0043306E" w:rsidRPr="00F12FE7">
        <w:rPr>
          <w:rFonts w:ascii="Arial" w:hAnsi="Arial" w:cs="Arial"/>
          <w:sz w:val="22"/>
          <w:szCs w:val="22"/>
          <w:lang w:val="en-US"/>
        </w:rPr>
        <w:t>1</w:t>
      </w:r>
      <w:r w:rsidR="009A4982" w:rsidRPr="00F12FE7">
        <w:rPr>
          <w:rFonts w:ascii="Arial" w:hAnsi="Arial" w:cs="Arial"/>
          <w:sz w:val="22"/>
          <w:szCs w:val="22"/>
          <w:lang w:val="en-US"/>
        </w:rPr>
        <w:t>3.0</w:t>
      </w:r>
      <w:r w:rsidR="0043306E" w:rsidRPr="00F12FE7">
        <w:rPr>
          <w:rFonts w:ascii="Arial" w:hAnsi="Arial" w:cs="Arial"/>
          <w:sz w:val="22"/>
          <w:szCs w:val="22"/>
          <w:lang w:val="en-US"/>
        </w:rPr>
        <w:t>%)</w:t>
      </w:r>
      <w:r w:rsidR="00F977FE" w:rsidRPr="00F12FE7">
        <w:rPr>
          <w:rFonts w:ascii="Arial" w:hAnsi="Arial" w:cs="Arial"/>
          <w:sz w:val="22"/>
          <w:szCs w:val="22"/>
          <w:lang w:val="en-US"/>
        </w:rPr>
        <w:t xml:space="preserve">, but both </w:t>
      </w:r>
      <w:proofErr w:type="spellStart"/>
      <w:r w:rsidR="0043306E" w:rsidRPr="00F12FE7">
        <w:rPr>
          <w:rFonts w:ascii="Arial" w:hAnsi="Arial" w:cs="Arial"/>
          <w:sz w:val="22"/>
          <w:szCs w:val="22"/>
          <w:lang w:val="en-US"/>
        </w:rPr>
        <w:t>Typha</w:t>
      </w:r>
      <w:proofErr w:type="spellEnd"/>
      <w:r w:rsidR="0043306E" w:rsidRPr="00F12FE7">
        <w:rPr>
          <w:rFonts w:ascii="Arial" w:hAnsi="Arial" w:cs="Arial"/>
          <w:sz w:val="22"/>
          <w:szCs w:val="22"/>
          <w:lang w:val="en-US"/>
        </w:rPr>
        <w:t xml:space="preserve"> silage</w:t>
      </w:r>
      <w:r w:rsidR="00F977FE" w:rsidRPr="00F12FE7">
        <w:rPr>
          <w:rFonts w:ascii="Arial" w:hAnsi="Arial" w:cs="Arial"/>
          <w:sz w:val="22"/>
          <w:szCs w:val="22"/>
          <w:lang w:val="en-US"/>
        </w:rPr>
        <w:t>s</w:t>
      </w:r>
      <w:r w:rsidR="0043306E" w:rsidRPr="00F12FE7">
        <w:rPr>
          <w:rFonts w:ascii="Arial" w:hAnsi="Arial" w:cs="Arial"/>
          <w:sz w:val="22"/>
          <w:szCs w:val="22"/>
          <w:lang w:val="en-US"/>
        </w:rPr>
        <w:t xml:space="preserve"> </w:t>
      </w:r>
      <w:r w:rsidR="007540F4" w:rsidRPr="00F12FE7">
        <w:rPr>
          <w:rFonts w:ascii="Arial" w:hAnsi="Arial" w:cs="Arial"/>
          <w:sz w:val="22"/>
          <w:szCs w:val="22"/>
          <w:lang w:val="en-US"/>
        </w:rPr>
        <w:t xml:space="preserve">had lower </w:t>
      </w:r>
      <w:r w:rsidR="0043306E" w:rsidRPr="00F12FE7">
        <w:rPr>
          <w:rFonts w:ascii="Arial" w:hAnsi="Arial" w:cs="Arial"/>
          <w:sz w:val="22"/>
          <w:szCs w:val="22"/>
          <w:lang w:val="en-US"/>
        </w:rPr>
        <w:t>lignin content.</w:t>
      </w:r>
      <w:r w:rsidR="007540F4" w:rsidRPr="00F12FE7">
        <w:rPr>
          <w:rFonts w:ascii="Arial" w:hAnsi="Arial" w:cs="Arial"/>
          <w:sz w:val="22"/>
          <w:szCs w:val="22"/>
          <w:lang w:val="en-US"/>
        </w:rPr>
        <w:t xml:space="preserve"> </w:t>
      </w:r>
      <w:r w:rsidR="00F977FE" w:rsidRPr="00F12FE7">
        <w:rPr>
          <w:rFonts w:ascii="Arial" w:hAnsi="Arial" w:cs="Arial"/>
          <w:bCs/>
          <w:sz w:val="22"/>
          <w:lang w:val="en-US"/>
        </w:rPr>
        <w:t>De Evan et al.</w:t>
      </w:r>
      <w:r w:rsidR="007540F4" w:rsidRPr="00F12FE7">
        <w:rPr>
          <w:rFonts w:ascii="Arial" w:hAnsi="Arial" w:cs="Arial"/>
          <w:bCs/>
          <w:sz w:val="22"/>
          <w:lang w:val="en-US"/>
        </w:rPr>
        <w:t xml:space="preserve"> (2019) report</w:t>
      </w:r>
      <w:r w:rsidR="008863DE" w:rsidRPr="00F12FE7">
        <w:rPr>
          <w:rFonts w:ascii="Arial" w:hAnsi="Arial" w:cs="Arial"/>
          <w:bCs/>
          <w:sz w:val="22"/>
          <w:lang w:val="en-US"/>
        </w:rPr>
        <w:t>ed</w:t>
      </w:r>
      <w:r w:rsidR="007540F4" w:rsidRPr="00F12FE7">
        <w:rPr>
          <w:rFonts w:ascii="Arial" w:hAnsi="Arial" w:cs="Arial"/>
          <w:bCs/>
          <w:sz w:val="22"/>
          <w:lang w:val="en-US"/>
        </w:rPr>
        <w:t xml:space="preserve"> </w:t>
      </w:r>
      <w:r w:rsidR="00F977FE">
        <w:rPr>
          <w:rFonts w:ascii="Arial" w:hAnsi="Arial" w:cs="Arial"/>
          <w:bCs/>
          <w:sz w:val="22"/>
          <w:lang w:val="en-US"/>
        </w:rPr>
        <w:t xml:space="preserve">greater CP and ether extract contents for fresh </w:t>
      </w:r>
      <w:proofErr w:type="spellStart"/>
      <w:r w:rsidR="00F977FE">
        <w:rPr>
          <w:rFonts w:ascii="Arial" w:hAnsi="Arial" w:cs="Arial"/>
          <w:bCs/>
          <w:sz w:val="22"/>
          <w:lang w:val="en-US"/>
        </w:rPr>
        <w:t>Typha</w:t>
      </w:r>
      <w:proofErr w:type="spellEnd"/>
      <w:r w:rsidR="00F977FE">
        <w:rPr>
          <w:rFonts w:ascii="Arial" w:hAnsi="Arial" w:cs="Arial"/>
          <w:bCs/>
          <w:sz w:val="22"/>
          <w:lang w:val="en-US"/>
        </w:rPr>
        <w:t xml:space="preserve"> than those determined by </w:t>
      </w:r>
      <w:proofErr w:type="spellStart"/>
      <w:r w:rsidR="00F977FE">
        <w:rPr>
          <w:rFonts w:ascii="Arial" w:hAnsi="Arial" w:cs="Arial"/>
          <w:bCs/>
          <w:sz w:val="22"/>
          <w:lang w:val="en-US"/>
        </w:rPr>
        <w:t>Alao</w:t>
      </w:r>
      <w:proofErr w:type="spellEnd"/>
      <w:r w:rsidR="00F977FE">
        <w:rPr>
          <w:rFonts w:ascii="Arial" w:hAnsi="Arial" w:cs="Arial"/>
          <w:bCs/>
          <w:sz w:val="22"/>
          <w:lang w:val="en-US"/>
        </w:rPr>
        <w:t xml:space="preserve"> et al. (2018), but lower NDF content.</w:t>
      </w:r>
    </w:p>
    <w:p w14:paraId="249DF737" w14:textId="77777777" w:rsidR="00010A2F" w:rsidRDefault="00010A2F" w:rsidP="00F241FF">
      <w:pPr>
        <w:rPr>
          <w:rFonts w:ascii="Arial" w:hAnsi="Arial" w:cs="Arial"/>
          <w:bCs/>
          <w:sz w:val="22"/>
          <w:szCs w:val="20"/>
          <w:lang w:val="en-US"/>
        </w:rPr>
      </w:pPr>
    </w:p>
    <w:p w14:paraId="09198C19" w14:textId="77777777" w:rsidR="006275F3" w:rsidRDefault="006275F3" w:rsidP="00F241FF">
      <w:pPr>
        <w:rPr>
          <w:rFonts w:ascii="Arial" w:hAnsi="Arial" w:cs="Arial"/>
          <w:bCs/>
          <w:sz w:val="22"/>
          <w:szCs w:val="20"/>
          <w:lang w:val="en-US"/>
        </w:rPr>
      </w:pPr>
    </w:p>
    <w:p w14:paraId="34205EAB" w14:textId="77777777" w:rsidR="006275F3" w:rsidRDefault="006275F3" w:rsidP="00F241FF">
      <w:pPr>
        <w:rPr>
          <w:rFonts w:ascii="Arial" w:hAnsi="Arial" w:cs="Arial"/>
          <w:bCs/>
          <w:sz w:val="22"/>
          <w:szCs w:val="20"/>
          <w:lang w:val="en-US"/>
        </w:rPr>
      </w:pPr>
    </w:p>
    <w:p w14:paraId="58DC99D1" w14:textId="77777777" w:rsidR="006275F3" w:rsidRDefault="006275F3" w:rsidP="00F241FF">
      <w:pPr>
        <w:rPr>
          <w:rFonts w:ascii="Arial" w:hAnsi="Arial" w:cs="Arial"/>
          <w:bCs/>
          <w:sz w:val="22"/>
          <w:szCs w:val="20"/>
          <w:lang w:val="en-US"/>
        </w:rPr>
      </w:pPr>
    </w:p>
    <w:p w14:paraId="5B21BB4A" w14:textId="77777777" w:rsidR="00010A2F" w:rsidRDefault="00010A2F" w:rsidP="00F241FF">
      <w:pPr>
        <w:rPr>
          <w:rFonts w:ascii="Arial" w:hAnsi="Arial" w:cs="Arial"/>
          <w:bCs/>
          <w:sz w:val="22"/>
          <w:szCs w:val="20"/>
          <w:lang w:val="en-US"/>
        </w:rPr>
      </w:pPr>
    </w:p>
    <w:p w14:paraId="381AFC92" w14:textId="77777777" w:rsidR="00010A2F" w:rsidRDefault="00010A2F" w:rsidP="00F241FF">
      <w:pPr>
        <w:rPr>
          <w:rFonts w:ascii="Arial" w:hAnsi="Arial" w:cs="Arial"/>
          <w:bCs/>
          <w:sz w:val="22"/>
          <w:szCs w:val="20"/>
          <w:lang w:val="en-US"/>
        </w:rPr>
      </w:pPr>
    </w:p>
    <w:p w14:paraId="18736907" w14:textId="44D33E5D" w:rsidR="00DC5D0F" w:rsidRPr="00F241FF" w:rsidRDefault="006E05AF" w:rsidP="006950C4">
      <w:pPr>
        <w:jc w:val="both"/>
        <w:rPr>
          <w:rFonts w:ascii="Arial" w:hAnsi="Arial" w:cs="Arial"/>
          <w:sz w:val="22"/>
          <w:szCs w:val="22"/>
          <w:lang w:val="en-US"/>
        </w:rPr>
      </w:pPr>
      <w:r w:rsidRPr="00D80ED7">
        <w:rPr>
          <w:rFonts w:ascii="Arial" w:hAnsi="Arial" w:cs="Arial"/>
          <w:b/>
          <w:sz w:val="22"/>
          <w:szCs w:val="22"/>
          <w:lang w:val="en-US"/>
        </w:rPr>
        <w:lastRenderedPageBreak/>
        <w:t xml:space="preserve">Table </w:t>
      </w:r>
      <w:r w:rsidR="00371D1C">
        <w:rPr>
          <w:rFonts w:ascii="Arial" w:hAnsi="Arial" w:cs="Arial"/>
          <w:b/>
          <w:sz w:val="22"/>
          <w:szCs w:val="22"/>
          <w:lang w:val="en-US"/>
        </w:rPr>
        <w:t>2</w:t>
      </w:r>
      <w:r w:rsidRPr="00D80ED7">
        <w:rPr>
          <w:rFonts w:ascii="Arial" w:hAnsi="Arial" w:cs="Arial"/>
          <w:b/>
          <w:sz w:val="22"/>
          <w:szCs w:val="22"/>
          <w:lang w:val="en-US"/>
        </w:rPr>
        <w:t xml:space="preserve">. </w:t>
      </w:r>
      <w:r w:rsidRPr="00F241FF">
        <w:rPr>
          <w:rFonts w:ascii="Arial" w:hAnsi="Arial" w:cs="Arial"/>
          <w:sz w:val="22"/>
          <w:szCs w:val="22"/>
          <w:lang w:val="en-US"/>
        </w:rPr>
        <w:t>Chemical composition (g/100 g of dry matter) of the feeds compared in this study</w:t>
      </w:r>
    </w:p>
    <w:tbl>
      <w:tblPr>
        <w:tblStyle w:val="Tablaconcuadrcula"/>
        <w:tblW w:w="87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276"/>
        <w:gridCol w:w="1418"/>
        <w:gridCol w:w="850"/>
        <w:gridCol w:w="992"/>
        <w:gridCol w:w="993"/>
        <w:gridCol w:w="841"/>
      </w:tblGrid>
      <w:tr w:rsidR="009A4982" w:rsidRPr="00AF258D" w14:paraId="5138A743" w14:textId="77777777" w:rsidTr="00DE2124">
        <w:trPr>
          <w:trHeight w:val="323"/>
        </w:trPr>
        <w:tc>
          <w:tcPr>
            <w:tcW w:w="2376" w:type="dxa"/>
            <w:tcBorders>
              <w:top w:val="single" w:sz="4" w:space="0" w:color="auto"/>
              <w:bottom w:val="nil"/>
            </w:tcBorders>
            <w:vAlign w:val="center"/>
          </w:tcPr>
          <w:p w14:paraId="1A39F58A" w14:textId="77777777" w:rsidR="009A4982" w:rsidRPr="004600F4" w:rsidRDefault="009A4982" w:rsidP="00020040">
            <w:pPr>
              <w:jc w:val="center"/>
              <w:rPr>
                <w:rFonts w:ascii="Arial" w:hAnsi="Arial" w:cs="Arial"/>
                <w:b/>
                <w:sz w:val="18"/>
                <w:szCs w:val="18"/>
              </w:rPr>
            </w:pPr>
          </w:p>
        </w:tc>
        <w:tc>
          <w:tcPr>
            <w:tcW w:w="2694" w:type="dxa"/>
            <w:gridSpan w:val="2"/>
            <w:tcBorders>
              <w:top w:val="single" w:sz="4" w:space="0" w:color="auto"/>
              <w:bottom w:val="single" w:sz="4" w:space="0" w:color="auto"/>
            </w:tcBorders>
            <w:vAlign w:val="center"/>
          </w:tcPr>
          <w:p w14:paraId="1B8A989E" w14:textId="7449550B" w:rsidR="009A4982" w:rsidRPr="00F12FE7" w:rsidRDefault="009A4982" w:rsidP="00020040">
            <w:pPr>
              <w:jc w:val="center"/>
              <w:rPr>
                <w:rFonts w:ascii="Arial" w:hAnsi="Arial" w:cs="Arial"/>
                <w:sz w:val="22"/>
                <w:szCs w:val="22"/>
                <w:lang w:val="en-US"/>
              </w:rPr>
            </w:pPr>
            <w:r w:rsidRPr="00F12FE7">
              <w:rPr>
                <w:rFonts w:ascii="Arial" w:hAnsi="Arial" w:cs="Arial"/>
                <w:sz w:val="22"/>
                <w:szCs w:val="22"/>
                <w:lang w:val="en-US"/>
              </w:rPr>
              <w:t xml:space="preserve">Fresh </w:t>
            </w:r>
            <w:proofErr w:type="spellStart"/>
            <w:r w:rsidRPr="00F12FE7">
              <w:rPr>
                <w:rFonts w:ascii="Arial" w:hAnsi="Arial" w:cs="Arial"/>
                <w:sz w:val="22"/>
                <w:szCs w:val="22"/>
                <w:lang w:val="en-US"/>
              </w:rPr>
              <w:t>Typha</w:t>
            </w:r>
            <w:proofErr w:type="spellEnd"/>
          </w:p>
        </w:tc>
        <w:tc>
          <w:tcPr>
            <w:tcW w:w="850" w:type="dxa"/>
            <w:tcBorders>
              <w:top w:val="single" w:sz="4" w:space="0" w:color="auto"/>
              <w:bottom w:val="nil"/>
            </w:tcBorders>
            <w:vAlign w:val="center"/>
          </w:tcPr>
          <w:p w14:paraId="2F0D99A0" w14:textId="77777777" w:rsidR="009A4982" w:rsidRPr="004600F4" w:rsidRDefault="009A4982" w:rsidP="00020040">
            <w:pPr>
              <w:jc w:val="center"/>
              <w:rPr>
                <w:rFonts w:ascii="Arial" w:hAnsi="Arial" w:cs="Arial"/>
                <w:bCs/>
                <w:sz w:val="18"/>
                <w:szCs w:val="18"/>
                <w:lang w:val="en-US"/>
              </w:rPr>
            </w:pPr>
          </w:p>
        </w:tc>
        <w:tc>
          <w:tcPr>
            <w:tcW w:w="992" w:type="dxa"/>
            <w:tcBorders>
              <w:top w:val="single" w:sz="4" w:space="0" w:color="auto"/>
              <w:bottom w:val="nil"/>
            </w:tcBorders>
            <w:vAlign w:val="center"/>
          </w:tcPr>
          <w:p w14:paraId="37CB59C1" w14:textId="77777777" w:rsidR="009A4982" w:rsidRPr="004600F4" w:rsidRDefault="009A4982" w:rsidP="00020040">
            <w:pPr>
              <w:jc w:val="center"/>
              <w:rPr>
                <w:rFonts w:ascii="Arial" w:hAnsi="Arial" w:cs="Arial"/>
                <w:bCs/>
                <w:sz w:val="18"/>
                <w:szCs w:val="18"/>
                <w:lang w:val="en-US"/>
              </w:rPr>
            </w:pPr>
          </w:p>
        </w:tc>
        <w:tc>
          <w:tcPr>
            <w:tcW w:w="993" w:type="dxa"/>
            <w:tcBorders>
              <w:top w:val="single" w:sz="4" w:space="0" w:color="auto"/>
              <w:bottom w:val="nil"/>
            </w:tcBorders>
            <w:vAlign w:val="center"/>
          </w:tcPr>
          <w:p w14:paraId="0F3F17A9" w14:textId="77777777" w:rsidR="009A4982" w:rsidRPr="004600F4" w:rsidRDefault="009A4982" w:rsidP="00020040">
            <w:pPr>
              <w:jc w:val="center"/>
              <w:rPr>
                <w:rFonts w:ascii="Arial" w:hAnsi="Arial" w:cs="Arial"/>
                <w:bCs/>
                <w:sz w:val="18"/>
                <w:szCs w:val="18"/>
                <w:lang w:val="en-US"/>
              </w:rPr>
            </w:pPr>
          </w:p>
        </w:tc>
        <w:tc>
          <w:tcPr>
            <w:tcW w:w="841" w:type="dxa"/>
            <w:tcBorders>
              <w:top w:val="single" w:sz="4" w:space="0" w:color="auto"/>
              <w:bottom w:val="nil"/>
            </w:tcBorders>
            <w:vAlign w:val="center"/>
          </w:tcPr>
          <w:p w14:paraId="027B5A02" w14:textId="77777777" w:rsidR="009A4982" w:rsidRPr="004600F4" w:rsidRDefault="009A4982" w:rsidP="00020040">
            <w:pPr>
              <w:jc w:val="center"/>
              <w:rPr>
                <w:rFonts w:ascii="Arial" w:hAnsi="Arial" w:cs="Arial"/>
                <w:bCs/>
                <w:sz w:val="18"/>
                <w:szCs w:val="18"/>
                <w:lang w:val="en-US"/>
              </w:rPr>
            </w:pPr>
          </w:p>
        </w:tc>
      </w:tr>
      <w:tr w:rsidR="009A4982" w:rsidRPr="00AF258D" w14:paraId="40E12025" w14:textId="77777777" w:rsidTr="00DE2124">
        <w:trPr>
          <w:trHeight w:val="323"/>
        </w:trPr>
        <w:tc>
          <w:tcPr>
            <w:tcW w:w="2376" w:type="dxa"/>
            <w:tcBorders>
              <w:top w:val="nil"/>
              <w:bottom w:val="single" w:sz="4" w:space="0" w:color="auto"/>
            </w:tcBorders>
            <w:vAlign w:val="center"/>
          </w:tcPr>
          <w:p w14:paraId="36282282" w14:textId="3FA9A0B5" w:rsidR="009A4982" w:rsidRPr="00F12FE7" w:rsidRDefault="009A4982" w:rsidP="00020040">
            <w:pPr>
              <w:rPr>
                <w:rFonts w:ascii="Arial" w:hAnsi="Arial" w:cs="Arial"/>
                <w:sz w:val="22"/>
                <w:szCs w:val="22"/>
              </w:rPr>
            </w:pPr>
            <w:r w:rsidRPr="00F12FE7">
              <w:rPr>
                <w:rFonts w:ascii="Arial" w:hAnsi="Arial" w:cs="Arial"/>
                <w:sz w:val="22"/>
                <w:szCs w:val="22"/>
              </w:rPr>
              <w:t>Item</w:t>
            </w:r>
          </w:p>
        </w:tc>
        <w:tc>
          <w:tcPr>
            <w:tcW w:w="1276" w:type="dxa"/>
            <w:tcBorders>
              <w:top w:val="single" w:sz="4" w:space="0" w:color="auto"/>
              <w:bottom w:val="single" w:sz="4" w:space="0" w:color="auto"/>
            </w:tcBorders>
            <w:vAlign w:val="center"/>
          </w:tcPr>
          <w:p w14:paraId="3CC0A6E6" w14:textId="740BA47F" w:rsidR="009A4982" w:rsidRPr="00F12FE7" w:rsidRDefault="009A4982" w:rsidP="00020040">
            <w:pPr>
              <w:jc w:val="center"/>
              <w:rPr>
                <w:rFonts w:ascii="Arial" w:hAnsi="Arial" w:cs="Arial"/>
                <w:bCs/>
                <w:sz w:val="22"/>
                <w:szCs w:val="22"/>
              </w:rPr>
            </w:pPr>
            <w:proofErr w:type="spellStart"/>
            <w:r w:rsidRPr="00F12FE7">
              <w:rPr>
                <w:rFonts w:ascii="Arial" w:hAnsi="Arial" w:cs="Arial"/>
                <w:bCs/>
                <w:sz w:val="22"/>
                <w:szCs w:val="22"/>
              </w:rPr>
              <w:t>Alao</w:t>
            </w:r>
            <w:proofErr w:type="spellEnd"/>
            <w:r w:rsidRPr="00F12FE7">
              <w:rPr>
                <w:rFonts w:ascii="Arial" w:hAnsi="Arial" w:cs="Arial"/>
                <w:bCs/>
                <w:sz w:val="22"/>
                <w:szCs w:val="22"/>
              </w:rPr>
              <w:t xml:space="preserve"> et al. (2018)</w:t>
            </w:r>
          </w:p>
        </w:tc>
        <w:tc>
          <w:tcPr>
            <w:tcW w:w="1418" w:type="dxa"/>
            <w:tcBorders>
              <w:top w:val="single" w:sz="4" w:space="0" w:color="auto"/>
              <w:bottom w:val="single" w:sz="4" w:space="0" w:color="auto"/>
            </w:tcBorders>
            <w:vAlign w:val="center"/>
          </w:tcPr>
          <w:p w14:paraId="45CF9EF2" w14:textId="264AEF82" w:rsidR="009A4982" w:rsidRPr="00F12FE7" w:rsidRDefault="009A4982" w:rsidP="00020040">
            <w:pPr>
              <w:jc w:val="center"/>
              <w:rPr>
                <w:rFonts w:ascii="Arial" w:hAnsi="Arial" w:cs="Arial"/>
                <w:sz w:val="22"/>
                <w:szCs w:val="22"/>
                <w:lang w:val="es-ES_tradnl"/>
              </w:rPr>
            </w:pPr>
            <w:r w:rsidRPr="00F12FE7">
              <w:rPr>
                <w:rFonts w:ascii="Arial" w:hAnsi="Arial" w:cs="Arial"/>
                <w:sz w:val="22"/>
                <w:szCs w:val="22"/>
                <w:lang w:val="es-ES_tradnl"/>
              </w:rPr>
              <w:t>De Evan et al. (2019)</w:t>
            </w:r>
          </w:p>
        </w:tc>
        <w:tc>
          <w:tcPr>
            <w:tcW w:w="850" w:type="dxa"/>
            <w:tcBorders>
              <w:top w:val="nil"/>
              <w:bottom w:val="single" w:sz="4" w:space="0" w:color="auto"/>
            </w:tcBorders>
            <w:vAlign w:val="center"/>
          </w:tcPr>
          <w:p w14:paraId="49117824" w14:textId="00B92B25" w:rsidR="009A4982" w:rsidRPr="00F12FE7" w:rsidRDefault="009A4982" w:rsidP="00020040">
            <w:pPr>
              <w:spacing w:before="120"/>
              <w:jc w:val="center"/>
              <w:rPr>
                <w:rFonts w:ascii="Arial" w:hAnsi="Arial" w:cs="Arial"/>
                <w:bCs/>
                <w:sz w:val="22"/>
                <w:szCs w:val="22"/>
                <w:lang w:val="es-ES_tradnl"/>
              </w:rPr>
            </w:pPr>
            <w:r w:rsidRPr="00F12FE7">
              <w:rPr>
                <w:rFonts w:ascii="Arial" w:hAnsi="Arial" w:cs="Arial"/>
                <w:bCs/>
                <w:sz w:val="22"/>
                <w:szCs w:val="22"/>
                <w:lang w:val="es-ES_tradnl"/>
              </w:rPr>
              <w:t>T</w:t>
            </w:r>
            <w:r w:rsidR="00010A2F" w:rsidRPr="00F12FE7">
              <w:rPr>
                <w:rFonts w:ascii="Arial" w:hAnsi="Arial" w:cs="Arial"/>
                <w:bCs/>
                <w:sz w:val="22"/>
                <w:szCs w:val="22"/>
                <w:lang w:val="es-ES_tradnl"/>
              </w:rPr>
              <w:t>S</w:t>
            </w:r>
          </w:p>
        </w:tc>
        <w:tc>
          <w:tcPr>
            <w:tcW w:w="992" w:type="dxa"/>
            <w:tcBorders>
              <w:top w:val="nil"/>
              <w:bottom w:val="single" w:sz="4" w:space="0" w:color="auto"/>
            </w:tcBorders>
            <w:vAlign w:val="center"/>
          </w:tcPr>
          <w:p w14:paraId="3E3AC8D5" w14:textId="46BB667A" w:rsidR="009A4982" w:rsidRPr="00F12FE7" w:rsidRDefault="009A4982" w:rsidP="00020040">
            <w:pPr>
              <w:spacing w:before="120"/>
              <w:jc w:val="center"/>
              <w:rPr>
                <w:rFonts w:ascii="Arial" w:hAnsi="Arial" w:cs="Arial"/>
                <w:bCs/>
                <w:sz w:val="22"/>
                <w:szCs w:val="22"/>
                <w:lang w:val="es-ES_tradnl"/>
              </w:rPr>
            </w:pPr>
            <w:r w:rsidRPr="00F12FE7">
              <w:rPr>
                <w:rFonts w:ascii="Arial" w:hAnsi="Arial" w:cs="Arial"/>
                <w:bCs/>
                <w:sz w:val="22"/>
                <w:szCs w:val="22"/>
                <w:lang w:val="es-ES_tradnl"/>
              </w:rPr>
              <w:t>T</w:t>
            </w:r>
            <w:r w:rsidR="00010A2F" w:rsidRPr="00F12FE7">
              <w:rPr>
                <w:rFonts w:ascii="Arial" w:hAnsi="Arial" w:cs="Arial"/>
                <w:bCs/>
                <w:sz w:val="22"/>
                <w:szCs w:val="22"/>
                <w:lang w:val="es-ES_tradnl"/>
              </w:rPr>
              <w:t>SM</w:t>
            </w:r>
          </w:p>
        </w:tc>
        <w:tc>
          <w:tcPr>
            <w:tcW w:w="993" w:type="dxa"/>
            <w:tcBorders>
              <w:top w:val="nil"/>
              <w:bottom w:val="single" w:sz="4" w:space="0" w:color="auto"/>
            </w:tcBorders>
            <w:vAlign w:val="center"/>
          </w:tcPr>
          <w:p w14:paraId="70375F5B" w14:textId="1E5721B3" w:rsidR="009A4982" w:rsidRPr="00F12FE7" w:rsidRDefault="009A4982" w:rsidP="00020040">
            <w:pPr>
              <w:spacing w:before="120"/>
              <w:jc w:val="center"/>
              <w:rPr>
                <w:rFonts w:ascii="Arial" w:hAnsi="Arial" w:cs="Arial"/>
                <w:bCs/>
                <w:sz w:val="22"/>
                <w:szCs w:val="22"/>
                <w:lang w:val="es-ES_tradnl"/>
              </w:rPr>
            </w:pPr>
            <w:r w:rsidRPr="00F12FE7">
              <w:rPr>
                <w:rFonts w:ascii="Arial" w:hAnsi="Arial" w:cs="Arial"/>
                <w:bCs/>
                <w:sz w:val="22"/>
                <w:szCs w:val="22"/>
                <w:lang w:val="es-ES_tradnl"/>
              </w:rPr>
              <w:t>T</w:t>
            </w:r>
            <w:r w:rsidR="00010A2F" w:rsidRPr="00F12FE7">
              <w:rPr>
                <w:rFonts w:ascii="Arial" w:hAnsi="Arial" w:cs="Arial"/>
                <w:bCs/>
                <w:sz w:val="22"/>
                <w:szCs w:val="22"/>
                <w:lang w:val="es-ES_tradnl"/>
              </w:rPr>
              <w:t>SMU</w:t>
            </w:r>
          </w:p>
        </w:tc>
        <w:tc>
          <w:tcPr>
            <w:tcW w:w="841" w:type="dxa"/>
            <w:tcBorders>
              <w:top w:val="nil"/>
              <w:bottom w:val="single" w:sz="4" w:space="0" w:color="auto"/>
            </w:tcBorders>
            <w:vAlign w:val="center"/>
          </w:tcPr>
          <w:p w14:paraId="175206F2" w14:textId="736EAFE5" w:rsidR="009A4982" w:rsidRPr="00F12FE7" w:rsidRDefault="00010A2F" w:rsidP="00020040">
            <w:pPr>
              <w:spacing w:before="120"/>
              <w:jc w:val="center"/>
              <w:rPr>
                <w:rFonts w:ascii="Arial" w:hAnsi="Arial" w:cs="Arial"/>
                <w:bCs/>
                <w:sz w:val="22"/>
                <w:szCs w:val="22"/>
                <w:lang w:val="es-ES_tradnl"/>
              </w:rPr>
            </w:pPr>
            <w:r w:rsidRPr="00F12FE7">
              <w:rPr>
                <w:rFonts w:ascii="Arial" w:hAnsi="Arial" w:cs="Arial"/>
                <w:bCs/>
                <w:sz w:val="22"/>
                <w:szCs w:val="22"/>
                <w:lang w:val="es-ES_tradnl"/>
              </w:rPr>
              <w:t>SS</w:t>
            </w:r>
          </w:p>
        </w:tc>
      </w:tr>
      <w:tr w:rsidR="00F977FE" w:rsidRPr="00AF258D" w14:paraId="722425F7" w14:textId="4677AA9C" w:rsidTr="006950C4">
        <w:trPr>
          <w:trHeight w:val="323"/>
        </w:trPr>
        <w:tc>
          <w:tcPr>
            <w:tcW w:w="2376" w:type="dxa"/>
            <w:tcBorders>
              <w:top w:val="single" w:sz="4" w:space="0" w:color="auto"/>
              <w:bottom w:val="nil"/>
            </w:tcBorders>
            <w:vAlign w:val="center"/>
          </w:tcPr>
          <w:p w14:paraId="4DBD7B54" w14:textId="3B47D428" w:rsidR="00F977FE" w:rsidRPr="00F12FE7" w:rsidRDefault="00F977FE" w:rsidP="00020040">
            <w:pPr>
              <w:rPr>
                <w:rFonts w:ascii="Arial" w:hAnsi="Arial" w:cs="Arial"/>
                <w:sz w:val="22"/>
                <w:szCs w:val="22"/>
                <w:lang w:val="es-ES_tradnl"/>
              </w:rPr>
            </w:pPr>
            <w:r w:rsidRPr="00F12FE7">
              <w:rPr>
                <w:rFonts w:ascii="Arial" w:hAnsi="Arial" w:cs="Arial"/>
                <w:sz w:val="22"/>
                <w:szCs w:val="22"/>
              </w:rPr>
              <w:t>Crude protein</w:t>
            </w:r>
          </w:p>
        </w:tc>
        <w:tc>
          <w:tcPr>
            <w:tcW w:w="1276" w:type="dxa"/>
            <w:tcBorders>
              <w:top w:val="single" w:sz="4" w:space="0" w:color="auto"/>
              <w:bottom w:val="nil"/>
            </w:tcBorders>
            <w:vAlign w:val="center"/>
          </w:tcPr>
          <w:p w14:paraId="79312E56" w14:textId="2F75D03E" w:rsidR="00F977FE" w:rsidRPr="00F12FE7" w:rsidRDefault="00F977FE" w:rsidP="00DE2124">
            <w:pPr>
              <w:ind w:right="176"/>
              <w:jc w:val="center"/>
              <w:rPr>
                <w:rFonts w:ascii="Arial" w:hAnsi="Arial" w:cs="Arial"/>
                <w:bCs/>
                <w:sz w:val="22"/>
                <w:szCs w:val="22"/>
                <w:lang w:val="es-ES_tradnl"/>
              </w:rPr>
            </w:pPr>
            <w:r w:rsidRPr="00F12FE7">
              <w:rPr>
                <w:rFonts w:ascii="Arial" w:hAnsi="Arial" w:cs="Arial"/>
                <w:bCs/>
                <w:sz w:val="22"/>
                <w:szCs w:val="22"/>
                <w:lang w:val="es-ES_tradnl"/>
              </w:rPr>
              <w:t>5.26</w:t>
            </w:r>
          </w:p>
        </w:tc>
        <w:tc>
          <w:tcPr>
            <w:tcW w:w="1418" w:type="dxa"/>
            <w:tcBorders>
              <w:top w:val="single" w:sz="4" w:space="0" w:color="auto"/>
            </w:tcBorders>
            <w:vAlign w:val="center"/>
          </w:tcPr>
          <w:p w14:paraId="1474149C" w14:textId="067BFDEE" w:rsidR="00F977FE" w:rsidRPr="00F12FE7" w:rsidRDefault="00F977FE" w:rsidP="006950C4">
            <w:pPr>
              <w:ind w:right="34"/>
              <w:jc w:val="center"/>
              <w:rPr>
                <w:rFonts w:ascii="Arial" w:hAnsi="Arial" w:cs="Arial"/>
                <w:sz w:val="22"/>
                <w:szCs w:val="22"/>
                <w:lang w:val="es-ES_tradnl"/>
              </w:rPr>
            </w:pPr>
            <w:r w:rsidRPr="00F12FE7">
              <w:rPr>
                <w:rFonts w:ascii="Arial" w:hAnsi="Arial" w:cs="Arial"/>
                <w:sz w:val="22"/>
                <w:szCs w:val="22"/>
                <w:lang w:val="es-ES_tradnl"/>
              </w:rPr>
              <w:t>8.84</w:t>
            </w:r>
          </w:p>
        </w:tc>
        <w:tc>
          <w:tcPr>
            <w:tcW w:w="850" w:type="dxa"/>
            <w:tcBorders>
              <w:top w:val="single" w:sz="4" w:space="0" w:color="auto"/>
            </w:tcBorders>
            <w:vAlign w:val="center"/>
          </w:tcPr>
          <w:p w14:paraId="444758BF" w14:textId="04334D39"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6.61</w:t>
            </w:r>
          </w:p>
        </w:tc>
        <w:tc>
          <w:tcPr>
            <w:tcW w:w="992" w:type="dxa"/>
            <w:tcBorders>
              <w:top w:val="single" w:sz="4" w:space="0" w:color="auto"/>
            </w:tcBorders>
            <w:vAlign w:val="center"/>
          </w:tcPr>
          <w:p w14:paraId="00247A72" w14:textId="2C1FF299"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6.94</w:t>
            </w:r>
          </w:p>
        </w:tc>
        <w:tc>
          <w:tcPr>
            <w:tcW w:w="993" w:type="dxa"/>
            <w:tcBorders>
              <w:top w:val="single" w:sz="4" w:space="0" w:color="auto"/>
            </w:tcBorders>
            <w:vAlign w:val="center"/>
          </w:tcPr>
          <w:p w14:paraId="127A1FD7" w14:textId="1704D553"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11.7</w:t>
            </w:r>
            <w:r w:rsidR="00DC442E" w:rsidRPr="00F12FE7">
              <w:rPr>
                <w:rFonts w:ascii="Arial" w:hAnsi="Arial" w:cs="Arial"/>
                <w:bCs/>
                <w:sz w:val="22"/>
                <w:szCs w:val="22"/>
                <w:lang w:val="es-ES_tradnl"/>
              </w:rPr>
              <w:t>0</w:t>
            </w:r>
          </w:p>
        </w:tc>
        <w:tc>
          <w:tcPr>
            <w:tcW w:w="841" w:type="dxa"/>
            <w:tcBorders>
              <w:top w:val="single" w:sz="4" w:space="0" w:color="auto"/>
            </w:tcBorders>
            <w:vAlign w:val="center"/>
          </w:tcPr>
          <w:p w14:paraId="77D8F9E3" w14:textId="6A3ABE53"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8.63</w:t>
            </w:r>
          </w:p>
        </w:tc>
      </w:tr>
      <w:tr w:rsidR="00F977FE" w:rsidRPr="00AF258D" w14:paraId="5A45820E" w14:textId="59F763C9" w:rsidTr="00DE2124">
        <w:trPr>
          <w:trHeight w:val="323"/>
        </w:trPr>
        <w:tc>
          <w:tcPr>
            <w:tcW w:w="2376" w:type="dxa"/>
            <w:tcBorders>
              <w:top w:val="nil"/>
            </w:tcBorders>
            <w:vAlign w:val="center"/>
          </w:tcPr>
          <w:p w14:paraId="6FD1590A" w14:textId="7DB045E0" w:rsidR="00F977FE" w:rsidRPr="00F12FE7" w:rsidRDefault="00F977FE" w:rsidP="00020040">
            <w:pPr>
              <w:rPr>
                <w:rFonts w:ascii="Arial" w:hAnsi="Arial" w:cs="Arial"/>
                <w:bCs/>
                <w:sz w:val="22"/>
                <w:szCs w:val="22"/>
                <w:lang w:val="es-ES_tradnl"/>
              </w:rPr>
            </w:pPr>
            <w:r w:rsidRPr="00F12FE7">
              <w:rPr>
                <w:rFonts w:ascii="Arial" w:hAnsi="Arial" w:cs="Arial"/>
                <w:sz w:val="22"/>
                <w:szCs w:val="22"/>
              </w:rPr>
              <w:t>Ether extract</w:t>
            </w:r>
          </w:p>
        </w:tc>
        <w:tc>
          <w:tcPr>
            <w:tcW w:w="1276" w:type="dxa"/>
            <w:tcBorders>
              <w:top w:val="nil"/>
            </w:tcBorders>
            <w:vAlign w:val="center"/>
          </w:tcPr>
          <w:p w14:paraId="4D51BEA8" w14:textId="738747C5" w:rsidR="00F977FE" w:rsidRPr="00F12FE7" w:rsidRDefault="00F977FE" w:rsidP="00DE2124">
            <w:pPr>
              <w:ind w:right="176"/>
              <w:jc w:val="center"/>
              <w:rPr>
                <w:rFonts w:ascii="Arial" w:hAnsi="Arial" w:cs="Arial"/>
                <w:bCs/>
                <w:sz w:val="22"/>
                <w:szCs w:val="22"/>
                <w:lang w:val="es-ES_tradnl"/>
              </w:rPr>
            </w:pPr>
            <w:r w:rsidRPr="00F12FE7">
              <w:rPr>
                <w:rFonts w:ascii="Arial" w:hAnsi="Arial" w:cs="Arial"/>
                <w:bCs/>
                <w:sz w:val="22"/>
                <w:szCs w:val="22"/>
                <w:lang w:val="es-ES_tradnl"/>
              </w:rPr>
              <w:t>0.35</w:t>
            </w:r>
          </w:p>
        </w:tc>
        <w:tc>
          <w:tcPr>
            <w:tcW w:w="1418" w:type="dxa"/>
            <w:vAlign w:val="center"/>
          </w:tcPr>
          <w:p w14:paraId="540C0DC5" w14:textId="5DC934CD" w:rsidR="00F977FE" w:rsidRPr="00F12FE7" w:rsidRDefault="00F977FE" w:rsidP="006950C4">
            <w:pPr>
              <w:ind w:right="34"/>
              <w:jc w:val="center"/>
              <w:rPr>
                <w:rFonts w:ascii="Arial" w:hAnsi="Arial" w:cs="Arial"/>
                <w:bCs/>
                <w:sz w:val="22"/>
                <w:szCs w:val="22"/>
                <w:lang w:val="es-ES_tradnl"/>
              </w:rPr>
            </w:pPr>
            <w:r w:rsidRPr="00F12FE7">
              <w:rPr>
                <w:rFonts w:ascii="Arial" w:hAnsi="Arial" w:cs="Arial"/>
                <w:bCs/>
                <w:sz w:val="22"/>
                <w:szCs w:val="22"/>
                <w:lang w:val="es-ES_tradnl"/>
              </w:rPr>
              <w:t>2.00</w:t>
            </w:r>
          </w:p>
        </w:tc>
        <w:tc>
          <w:tcPr>
            <w:tcW w:w="850" w:type="dxa"/>
            <w:vAlign w:val="center"/>
          </w:tcPr>
          <w:p w14:paraId="6D791721" w14:textId="4C8CD65B"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0.80</w:t>
            </w:r>
          </w:p>
        </w:tc>
        <w:tc>
          <w:tcPr>
            <w:tcW w:w="992" w:type="dxa"/>
            <w:vAlign w:val="center"/>
          </w:tcPr>
          <w:p w14:paraId="597941A7" w14:textId="64F2BC47"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0.60</w:t>
            </w:r>
          </w:p>
        </w:tc>
        <w:tc>
          <w:tcPr>
            <w:tcW w:w="993" w:type="dxa"/>
            <w:vAlign w:val="center"/>
          </w:tcPr>
          <w:p w14:paraId="1BD87677" w14:textId="2DA9076A"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0.23</w:t>
            </w:r>
          </w:p>
        </w:tc>
        <w:tc>
          <w:tcPr>
            <w:tcW w:w="841" w:type="dxa"/>
            <w:vAlign w:val="center"/>
          </w:tcPr>
          <w:p w14:paraId="02BC0CA3" w14:textId="3E6C6E83"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1.91</w:t>
            </w:r>
          </w:p>
        </w:tc>
      </w:tr>
      <w:tr w:rsidR="00F977FE" w:rsidRPr="00AF258D" w14:paraId="092D0231" w14:textId="033D6AF0" w:rsidTr="00DE2124">
        <w:trPr>
          <w:trHeight w:val="342"/>
        </w:trPr>
        <w:tc>
          <w:tcPr>
            <w:tcW w:w="2376" w:type="dxa"/>
            <w:vAlign w:val="center"/>
          </w:tcPr>
          <w:p w14:paraId="379B3039" w14:textId="329FF14B" w:rsidR="00F977FE" w:rsidRPr="00F12FE7" w:rsidRDefault="00F977FE" w:rsidP="00020040">
            <w:pPr>
              <w:rPr>
                <w:rFonts w:ascii="Arial" w:hAnsi="Arial" w:cs="Arial"/>
                <w:sz w:val="22"/>
                <w:szCs w:val="22"/>
                <w:lang w:val="es-ES_tradnl"/>
              </w:rPr>
            </w:pPr>
            <w:r w:rsidRPr="00F12FE7">
              <w:rPr>
                <w:rFonts w:ascii="Arial" w:hAnsi="Arial" w:cs="Arial"/>
                <w:sz w:val="22"/>
                <w:szCs w:val="22"/>
              </w:rPr>
              <w:t>Crude fibre</w:t>
            </w:r>
          </w:p>
        </w:tc>
        <w:tc>
          <w:tcPr>
            <w:tcW w:w="1276" w:type="dxa"/>
            <w:vAlign w:val="center"/>
          </w:tcPr>
          <w:p w14:paraId="5795CC14" w14:textId="10BA7A93" w:rsidR="00F977FE" w:rsidRPr="00F12FE7" w:rsidRDefault="00F977FE" w:rsidP="00DE2124">
            <w:pPr>
              <w:ind w:right="176"/>
              <w:jc w:val="center"/>
              <w:rPr>
                <w:rFonts w:ascii="Arial" w:hAnsi="Arial" w:cs="Arial"/>
                <w:bCs/>
                <w:color w:val="000000"/>
                <w:sz w:val="22"/>
                <w:szCs w:val="22"/>
                <w:lang w:val="es-ES_tradnl"/>
              </w:rPr>
            </w:pPr>
            <w:r w:rsidRPr="00F12FE7">
              <w:rPr>
                <w:rFonts w:ascii="Arial" w:hAnsi="Arial" w:cs="Arial"/>
                <w:bCs/>
                <w:color w:val="000000"/>
                <w:sz w:val="22"/>
                <w:szCs w:val="22"/>
                <w:lang w:val="es-ES_tradnl"/>
              </w:rPr>
              <w:t>31.3</w:t>
            </w:r>
            <w:r w:rsidR="00DC442E" w:rsidRPr="00F12FE7">
              <w:rPr>
                <w:rFonts w:ascii="Arial" w:hAnsi="Arial" w:cs="Arial"/>
                <w:bCs/>
                <w:color w:val="000000"/>
                <w:sz w:val="22"/>
                <w:szCs w:val="22"/>
                <w:lang w:val="es-ES_tradnl"/>
              </w:rPr>
              <w:t>0</w:t>
            </w:r>
          </w:p>
        </w:tc>
        <w:tc>
          <w:tcPr>
            <w:tcW w:w="1418" w:type="dxa"/>
            <w:vAlign w:val="center"/>
          </w:tcPr>
          <w:p w14:paraId="28C2FF26" w14:textId="43F36131" w:rsidR="00F977FE" w:rsidRPr="00F12FE7" w:rsidRDefault="00F977FE" w:rsidP="006950C4">
            <w:pPr>
              <w:ind w:right="34"/>
              <w:jc w:val="center"/>
              <w:rPr>
                <w:rFonts w:ascii="Arial" w:hAnsi="Arial" w:cs="Arial"/>
                <w:bCs/>
                <w:color w:val="000000"/>
                <w:sz w:val="22"/>
                <w:szCs w:val="22"/>
                <w:lang w:val="es-ES_tradnl"/>
              </w:rPr>
            </w:pPr>
            <w:r w:rsidRPr="00F12FE7">
              <w:rPr>
                <w:rFonts w:ascii="Arial" w:hAnsi="Arial" w:cs="Arial"/>
                <w:bCs/>
                <w:color w:val="000000"/>
                <w:sz w:val="22"/>
                <w:szCs w:val="22"/>
                <w:lang w:val="es-ES_tradnl"/>
              </w:rPr>
              <w:t>-</w:t>
            </w:r>
          </w:p>
        </w:tc>
        <w:tc>
          <w:tcPr>
            <w:tcW w:w="850" w:type="dxa"/>
            <w:vAlign w:val="center"/>
          </w:tcPr>
          <w:p w14:paraId="5BC30D26" w14:textId="6937BB9E"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13.7</w:t>
            </w:r>
            <w:r w:rsidR="00DC442E" w:rsidRPr="00F12FE7">
              <w:rPr>
                <w:rFonts w:ascii="Arial" w:hAnsi="Arial" w:cs="Arial"/>
                <w:bCs/>
                <w:sz w:val="22"/>
                <w:szCs w:val="22"/>
                <w:lang w:val="es-ES_tradnl"/>
              </w:rPr>
              <w:t>0</w:t>
            </w:r>
          </w:p>
        </w:tc>
        <w:tc>
          <w:tcPr>
            <w:tcW w:w="992" w:type="dxa"/>
            <w:vAlign w:val="center"/>
          </w:tcPr>
          <w:p w14:paraId="64DC5B6C" w14:textId="6983F4FF"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22.0</w:t>
            </w:r>
            <w:r w:rsidR="00DC442E" w:rsidRPr="00F12FE7">
              <w:rPr>
                <w:rFonts w:ascii="Arial" w:hAnsi="Arial" w:cs="Arial"/>
                <w:bCs/>
                <w:sz w:val="22"/>
                <w:szCs w:val="22"/>
                <w:lang w:val="es-ES_tradnl"/>
              </w:rPr>
              <w:t>0</w:t>
            </w:r>
          </w:p>
        </w:tc>
        <w:tc>
          <w:tcPr>
            <w:tcW w:w="993" w:type="dxa"/>
            <w:vAlign w:val="center"/>
          </w:tcPr>
          <w:p w14:paraId="74AC184C" w14:textId="2F7880F5"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27.1</w:t>
            </w:r>
            <w:r w:rsidR="00DC442E" w:rsidRPr="00F12FE7">
              <w:rPr>
                <w:rFonts w:ascii="Arial" w:hAnsi="Arial" w:cs="Arial"/>
                <w:bCs/>
                <w:sz w:val="22"/>
                <w:szCs w:val="22"/>
                <w:lang w:val="es-ES_tradnl"/>
              </w:rPr>
              <w:t>0</w:t>
            </w:r>
          </w:p>
        </w:tc>
        <w:tc>
          <w:tcPr>
            <w:tcW w:w="841" w:type="dxa"/>
            <w:vAlign w:val="center"/>
          </w:tcPr>
          <w:p w14:paraId="663C22A0" w14:textId="7C302BA3" w:rsidR="00F977FE" w:rsidRPr="00F12FE7" w:rsidRDefault="00F977FE" w:rsidP="00DE2124">
            <w:pPr>
              <w:jc w:val="center"/>
              <w:rPr>
                <w:rFonts w:ascii="Arial" w:hAnsi="Arial" w:cs="Arial"/>
                <w:bCs/>
                <w:sz w:val="22"/>
                <w:szCs w:val="22"/>
                <w:lang w:val="es-ES_tradnl"/>
              </w:rPr>
            </w:pPr>
            <w:r w:rsidRPr="00F12FE7">
              <w:rPr>
                <w:rFonts w:ascii="Arial" w:hAnsi="Arial" w:cs="Arial"/>
                <w:bCs/>
                <w:sz w:val="22"/>
                <w:szCs w:val="22"/>
                <w:lang w:val="es-ES_tradnl"/>
              </w:rPr>
              <w:t>45.6</w:t>
            </w:r>
            <w:r w:rsidR="00DC442E" w:rsidRPr="00F12FE7">
              <w:rPr>
                <w:rFonts w:ascii="Arial" w:hAnsi="Arial" w:cs="Arial"/>
                <w:bCs/>
                <w:sz w:val="22"/>
                <w:szCs w:val="22"/>
                <w:lang w:val="es-ES_tradnl"/>
              </w:rPr>
              <w:t>0</w:t>
            </w:r>
          </w:p>
        </w:tc>
      </w:tr>
      <w:tr w:rsidR="00F977FE" w:rsidRPr="00AF258D" w14:paraId="4EE935B4" w14:textId="2C092FC2" w:rsidTr="00DE2124">
        <w:trPr>
          <w:trHeight w:val="323"/>
        </w:trPr>
        <w:tc>
          <w:tcPr>
            <w:tcW w:w="2376" w:type="dxa"/>
            <w:vAlign w:val="center"/>
          </w:tcPr>
          <w:p w14:paraId="1EB9B88B" w14:textId="2543A523" w:rsidR="00F977FE" w:rsidRPr="00F12FE7" w:rsidRDefault="00F977FE" w:rsidP="00020040">
            <w:pPr>
              <w:rPr>
                <w:rFonts w:ascii="Arial" w:hAnsi="Arial" w:cs="Arial"/>
                <w:bCs/>
                <w:sz w:val="22"/>
                <w:szCs w:val="22"/>
              </w:rPr>
            </w:pPr>
            <w:r w:rsidRPr="00F12FE7">
              <w:rPr>
                <w:rFonts w:ascii="Arial" w:hAnsi="Arial" w:cs="Arial"/>
                <w:sz w:val="22"/>
                <w:szCs w:val="22"/>
              </w:rPr>
              <w:t>Ash</w:t>
            </w:r>
          </w:p>
        </w:tc>
        <w:tc>
          <w:tcPr>
            <w:tcW w:w="1276" w:type="dxa"/>
            <w:vAlign w:val="center"/>
          </w:tcPr>
          <w:p w14:paraId="55E95C73" w14:textId="5CFD1113" w:rsidR="00F977FE" w:rsidRPr="00F12FE7" w:rsidRDefault="00F977FE" w:rsidP="00DE2124">
            <w:pPr>
              <w:ind w:right="176"/>
              <w:jc w:val="center"/>
              <w:rPr>
                <w:rFonts w:ascii="Arial" w:hAnsi="Arial" w:cs="Arial"/>
                <w:bCs/>
                <w:color w:val="000000"/>
                <w:sz w:val="22"/>
                <w:szCs w:val="22"/>
              </w:rPr>
            </w:pPr>
            <w:r w:rsidRPr="00F12FE7">
              <w:rPr>
                <w:rFonts w:ascii="Arial" w:hAnsi="Arial" w:cs="Arial"/>
                <w:bCs/>
                <w:color w:val="000000"/>
                <w:sz w:val="22"/>
                <w:szCs w:val="22"/>
              </w:rPr>
              <w:t>10.3</w:t>
            </w:r>
            <w:r w:rsidR="00DC442E" w:rsidRPr="00F12FE7">
              <w:rPr>
                <w:rFonts w:ascii="Arial" w:hAnsi="Arial" w:cs="Arial"/>
                <w:bCs/>
                <w:color w:val="000000"/>
                <w:sz w:val="22"/>
                <w:szCs w:val="22"/>
              </w:rPr>
              <w:t>0</w:t>
            </w:r>
          </w:p>
        </w:tc>
        <w:tc>
          <w:tcPr>
            <w:tcW w:w="1418" w:type="dxa"/>
            <w:vAlign w:val="center"/>
          </w:tcPr>
          <w:p w14:paraId="748C8B34" w14:textId="1A081AA8" w:rsidR="00F977FE" w:rsidRPr="00F12FE7" w:rsidRDefault="00F977FE" w:rsidP="006950C4">
            <w:pPr>
              <w:ind w:right="34"/>
              <w:jc w:val="center"/>
              <w:rPr>
                <w:rFonts w:ascii="Arial" w:hAnsi="Arial" w:cs="Arial"/>
                <w:bCs/>
                <w:color w:val="000000"/>
                <w:sz w:val="22"/>
                <w:szCs w:val="22"/>
              </w:rPr>
            </w:pPr>
            <w:r w:rsidRPr="00F12FE7">
              <w:rPr>
                <w:rFonts w:ascii="Arial" w:hAnsi="Arial" w:cs="Arial"/>
                <w:bCs/>
                <w:color w:val="000000"/>
                <w:sz w:val="22"/>
                <w:szCs w:val="22"/>
              </w:rPr>
              <w:t>-</w:t>
            </w:r>
          </w:p>
        </w:tc>
        <w:tc>
          <w:tcPr>
            <w:tcW w:w="850" w:type="dxa"/>
            <w:vAlign w:val="center"/>
          </w:tcPr>
          <w:p w14:paraId="4EC54B84" w14:textId="60AAA4AE" w:rsidR="00F977FE" w:rsidRPr="00F12FE7" w:rsidRDefault="00F977FE" w:rsidP="00DE2124">
            <w:pPr>
              <w:jc w:val="center"/>
              <w:rPr>
                <w:rFonts w:ascii="Arial" w:hAnsi="Arial" w:cs="Arial"/>
                <w:bCs/>
                <w:sz w:val="22"/>
                <w:szCs w:val="22"/>
              </w:rPr>
            </w:pPr>
            <w:r w:rsidRPr="00F12FE7">
              <w:rPr>
                <w:rFonts w:ascii="Arial" w:hAnsi="Arial" w:cs="Arial"/>
                <w:bCs/>
                <w:sz w:val="22"/>
                <w:szCs w:val="22"/>
              </w:rPr>
              <w:t>3.55</w:t>
            </w:r>
          </w:p>
        </w:tc>
        <w:tc>
          <w:tcPr>
            <w:tcW w:w="992" w:type="dxa"/>
            <w:vAlign w:val="center"/>
          </w:tcPr>
          <w:p w14:paraId="01EEEA16" w14:textId="065AD346" w:rsidR="00F977FE" w:rsidRPr="00F12FE7" w:rsidRDefault="00F977FE" w:rsidP="00DE2124">
            <w:pPr>
              <w:jc w:val="center"/>
              <w:rPr>
                <w:rFonts w:ascii="Arial" w:hAnsi="Arial" w:cs="Arial"/>
                <w:bCs/>
                <w:sz w:val="22"/>
                <w:szCs w:val="22"/>
              </w:rPr>
            </w:pPr>
            <w:r w:rsidRPr="00F12FE7">
              <w:rPr>
                <w:rFonts w:ascii="Arial" w:hAnsi="Arial" w:cs="Arial"/>
                <w:bCs/>
                <w:sz w:val="22"/>
                <w:szCs w:val="22"/>
              </w:rPr>
              <w:t>10.5</w:t>
            </w:r>
            <w:r w:rsidR="00DC442E" w:rsidRPr="00F12FE7">
              <w:rPr>
                <w:rFonts w:ascii="Arial" w:hAnsi="Arial" w:cs="Arial"/>
                <w:bCs/>
                <w:sz w:val="22"/>
                <w:szCs w:val="22"/>
              </w:rPr>
              <w:t>0</w:t>
            </w:r>
          </w:p>
        </w:tc>
        <w:tc>
          <w:tcPr>
            <w:tcW w:w="993" w:type="dxa"/>
            <w:vAlign w:val="center"/>
          </w:tcPr>
          <w:p w14:paraId="45970D62" w14:textId="01A84543" w:rsidR="00F977FE" w:rsidRPr="00F12FE7" w:rsidRDefault="00F977FE" w:rsidP="00DE2124">
            <w:pPr>
              <w:jc w:val="center"/>
              <w:rPr>
                <w:rFonts w:ascii="Arial" w:hAnsi="Arial" w:cs="Arial"/>
                <w:bCs/>
                <w:sz w:val="22"/>
                <w:szCs w:val="22"/>
              </w:rPr>
            </w:pPr>
            <w:r w:rsidRPr="00F12FE7">
              <w:rPr>
                <w:rFonts w:ascii="Arial" w:hAnsi="Arial" w:cs="Arial"/>
                <w:bCs/>
                <w:sz w:val="22"/>
                <w:szCs w:val="22"/>
              </w:rPr>
              <w:t>9.98</w:t>
            </w:r>
          </w:p>
        </w:tc>
        <w:tc>
          <w:tcPr>
            <w:tcW w:w="841" w:type="dxa"/>
            <w:vAlign w:val="center"/>
          </w:tcPr>
          <w:p w14:paraId="7779FD4A" w14:textId="60D860DE" w:rsidR="00F977FE" w:rsidRPr="00F12FE7" w:rsidRDefault="00F977FE" w:rsidP="00DE2124">
            <w:pPr>
              <w:jc w:val="center"/>
              <w:rPr>
                <w:rFonts w:ascii="Arial" w:hAnsi="Arial" w:cs="Arial"/>
                <w:bCs/>
                <w:sz w:val="22"/>
                <w:szCs w:val="22"/>
              </w:rPr>
            </w:pPr>
            <w:r w:rsidRPr="00F12FE7">
              <w:rPr>
                <w:rFonts w:ascii="Arial" w:hAnsi="Arial" w:cs="Arial"/>
                <w:bCs/>
                <w:sz w:val="22"/>
                <w:szCs w:val="22"/>
              </w:rPr>
              <w:t>4.51</w:t>
            </w:r>
          </w:p>
        </w:tc>
      </w:tr>
      <w:tr w:rsidR="00F977FE" w:rsidRPr="00AF258D" w14:paraId="618D1A50" w14:textId="1DF6FB98" w:rsidTr="00DE2124">
        <w:trPr>
          <w:trHeight w:val="323"/>
        </w:trPr>
        <w:tc>
          <w:tcPr>
            <w:tcW w:w="2376" w:type="dxa"/>
            <w:vAlign w:val="center"/>
          </w:tcPr>
          <w:p w14:paraId="63BE27B6" w14:textId="2296B41A" w:rsidR="00F977FE" w:rsidRPr="00F12FE7" w:rsidRDefault="00F977FE" w:rsidP="00020040">
            <w:pPr>
              <w:ind w:right="-113"/>
              <w:rPr>
                <w:rFonts w:ascii="Arial" w:hAnsi="Arial" w:cs="Arial"/>
                <w:b/>
                <w:sz w:val="22"/>
                <w:szCs w:val="22"/>
              </w:rPr>
            </w:pPr>
            <w:r w:rsidRPr="00F12FE7">
              <w:rPr>
                <w:rFonts w:ascii="Arial" w:hAnsi="Arial" w:cs="Arial"/>
                <w:sz w:val="22"/>
                <w:szCs w:val="22"/>
              </w:rPr>
              <w:t xml:space="preserve">Neutral detergent </w:t>
            </w:r>
            <w:proofErr w:type="spellStart"/>
            <w:r w:rsidRPr="00F12FE7">
              <w:rPr>
                <w:rFonts w:ascii="Arial" w:hAnsi="Arial" w:cs="Arial"/>
                <w:sz w:val="22"/>
                <w:szCs w:val="22"/>
              </w:rPr>
              <w:t>fiber</w:t>
            </w:r>
            <w:proofErr w:type="spellEnd"/>
          </w:p>
        </w:tc>
        <w:tc>
          <w:tcPr>
            <w:tcW w:w="1276" w:type="dxa"/>
            <w:vAlign w:val="center"/>
          </w:tcPr>
          <w:p w14:paraId="11064B7C" w14:textId="7384DE2A" w:rsidR="00F977FE" w:rsidRPr="00F12FE7" w:rsidRDefault="00F977FE" w:rsidP="00DE2124">
            <w:pPr>
              <w:ind w:right="176"/>
              <w:jc w:val="center"/>
              <w:rPr>
                <w:rFonts w:ascii="Arial" w:hAnsi="Arial" w:cs="Arial"/>
                <w:bCs/>
                <w:color w:val="000000"/>
                <w:sz w:val="22"/>
                <w:szCs w:val="22"/>
              </w:rPr>
            </w:pPr>
            <w:r w:rsidRPr="00F12FE7">
              <w:rPr>
                <w:rFonts w:ascii="Arial" w:hAnsi="Arial" w:cs="Arial"/>
                <w:bCs/>
                <w:color w:val="000000"/>
                <w:sz w:val="22"/>
                <w:szCs w:val="22"/>
              </w:rPr>
              <w:t>72.2</w:t>
            </w:r>
            <w:r w:rsidR="00DC442E" w:rsidRPr="00F12FE7">
              <w:rPr>
                <w:rFonts w:ascii="Arial" w:hAnsi="Arial" w:cs="Arial"/>
                <w:bCs/>
                <w:color w:val="000000"/>
                <w:sz w:val="22"/>
                <w:szCs w:val="22"/>
              </w:rPr>
              <w:t>0</w:t>
            </w:r>
          </w:p>
        </w:tc>
        <w:tc>
          <w:tcPr>
            <w:tcW w:w="1418" w:type="dxa"/>
            <w:vAlign w:val="center"/>
          </w:tcPr>
          <w:p w14:paraId="398A89C5" w14:textId="69EF0995" w:rsidR="00F977FE" w:rsidRPr="00F12FE7" w:rsidRDefault="00F977FE" w:rsidP="006950C4">
            <w:pPr>
              <w:ind w:right="34"/>
              <w:jc w:val="center"/>
              <w:rPr>
                <w:rFonts w:ascii="Arial" w:hAnsi="Arial" w:cs="Arial"/>
                <w:bCs/>
                <w:color w:val="000000"/>
                <w:sz w:val="22"/>
                <w:szCs w:val="22"/>
              </w:rPr>
            </w:pPr>
            <w:r w:rsidRPr="00F12FE7">
              <w:rPr>
                <w:rFonts w:ascii="Arial" w:hAnsi="Arial" w:cs="Arial"/>
                <w:bCs/>
                <w:color w:val="000000"/>
                <w:sz w:val="22"/>
                <w:szCs w:val="22"/>
              </w:rPr>
              <w:t>67.9</w:t>
            </w:r>
            <w:r w:rsidR="00DC442E" w:rsidRPr="00F12FE7">
              <w:rPr>
                <w:rFonts w:ascii="Arial" w:hAnsi="Arial" w:cs="Arial"/>
                <w:bCs/>
                <w:color w:val="000000"/>
                <w:sz w:val="22"/>
                <w:szCs w:val="22"/>
              </w:rPr>
              <w:t>0</w:t>
            </w:r>
          </w:p>
        </w:tc>
        <w:tc>
          <w:tcPr>
            <w:tcW w:w="850" w:type="dxa"/>
            <w:vAlign w:val="center"/>
          </w:tcPr>
          <w:p w14:paraId="12D42D7A" w14:textId="1A258E11" w:rsidR="00F977FE" w:rsidRPr="00F12FE7" w:rsidRDefault="00F977FE" w:rsidP="00DE2124">
            <w:pPr>
              <w:jc w:val="center"/>
              <w:rPr>
                <w:rFonts w:ascii="Arial" w:hAnsi="Arial" w:cs="Arial"/>
                <w:bCs/>
                <w:sz w:val="22"/>
                <w:szCs w:val="22"/>
              </w:rPr>
            </w:pPr>
            <w:r w:rsidRPr="00F12FE7">
              <w:rPr>
                <w:rFonts w:ascii="Arial" w:hAnsi="Arial" w:cs="Arial"/>
                <w:bCs/>
                <w:sz w:val="22"/>
                <w:szCs w:val="22"/>
              </w:rPr>
              <w:t>35.1</w:t>
            </w:r>
            <w:r w:rsidR="00DC442E" w:rsidRPr="00F12FE7">
              <w:rPr>
                <w:rFonts w:ascii="Arial" w:hAnsi="Arial" w:cs="Arial"/>
                <w:bCs/>
                <w:sz w:val="22"/>
                <w:szCs w:val="22"/>
              </w:rPr>
              <w:t>0</w:t>
            </w:r>
          </w:p>
        </w:tc>
        <w:tc>
          <w:tcPr>
            <w:tcW w:w="992" w:type="dxa"/>
            <w:vAlign w:val="center"/>
          </w:tcPr>
          <w:p w14:paraId="70E14BCD" w14:textId="6567E8D6" w:rsidR="00F977FE" w:rsidRPr="00F12FE7" w:rsidRDefault="00F977FE" w:rsidP="00DE2124">
            <w:pPr>
              <w:jc w:val="center"/>
              <w:rPr>
                <w:rFonts w:ascii="Arial" w:hAnsi="Arial" w:cs="Arial"/>
                <w:bCs/>
                <w:sz w:val="22"/>
                <w:szCs w:val="22"/>
              </w:rPr>
            </w:pPr>
            <w:r w:rsidRPr="00F12FE7">
              <w:rPr>
                <w:rFonts w:ascii="Arial" w:hAnsi="Arial" w:cs="Arial"/>
                <w:bCs/>
                <w:sz w:val="22"/>
                <w:szCs w:val="22"/>
              </w:rPr>
              <w:t>60.2</w:t>
            </w:r>
            <w:r w:rsidR="00DC442E" w:rsidRPr="00F12FE7">
              <w:rPr>
                <w:rFonts w:ascii="Arial" w:hAnsi="Arial" w:cs="Arial"/>
                <w:bCs/>
                <w:sz w:val="22"/>
                <w:szCs w:val="22"/>
              </w:rPr>
              <w:t>0</w:t>
            </w:r>
          </w:p>
        </w:tc>
        <w:tc>
          <w:tcPr>
            <w:tcW w:w="993" w:type="dxa"/>
            <w:vAlign w:val="center"/>
          </w:tcPr>
          <w:p w14:paraId="0E25F74E" w14:textId="3CF80C7F" w:rsidR="00F977FE" w:rsidRPr="00F12FE7" w:rsidRDefault="00F977FE" w:rsidP="00DE2124">
            <w:pPr>
              <w:jc w:val="center"/>
              <w:rPr>
                <w:rFonts w:ascii="Arial" w:hAnsi="Arial" w:cs="Arial"/>
                <w:bCs/>
                <w:sz w:val="22"/>
                <w:szCs w:val="22"/>
              </w:rPr>
            </w:pPr>
            <w:r w:rsidRPr="00F12FE7">
              <w:rPr>
                <w:rFonts w:ascii="Arial" w:hAnsi="Arial" w:cs="Arial"/>
                <w:bCs/>
                <w:sz w:val="22"/>
                <w:szCs w:val="22"/>
              </w:rPr>
              <w:t>69.8</w:t>
            </w:r>
            <w:r w:rsidR="00DC442E" w:rsidRPr="00F12FE7">
              <w:rPr>
                <w:rFonts w:ascii="Arial" w:hAnsi="Arial" w:cs="Arial"/>
                <w:bCs/>
                <w:sz w:val="22"/>
                <w:szCs w:val="22"/>
              </w:rPr>
              <w:t>0</w:t>
            </w:r>
          </w:p>
        </w:tc>
        <w:tc>
          <w:tcPr>
            <w:tcW w:w="841" w:type="dxa"/>
            <w:vAlign w:val="center"/>
          </w:tcPr>
          <w:p w14:paraId="271EA580" w14:textId="16EC2410" w:rsidR="00F977FE" w:rsidRPr="00F12FE7" w:rsidRDefault="00F977FE" w:rsidP="00DE2124">
            <w:pPr>
              <w:jc w:val="center"/>
              <w:rPr>
                <w:rFonts w:ascii="Arial" w:hAnsi="Arial" w:cs="Arial"/>
                <w:bCs/>
                <w:sz w:val="22"/>
                <w:szCs w:val="22"/>
              </w:rPr>
            </w:pPr>
            <w:r w:rsidRPr="00F12FE7">
              <w:rPr>
                <w:rFonts w:ascii="Arial" w:hAnsi="Arial" w:cs="Arial"/>
                <w:bCs/>
                <w:sz w:val="22"/>
                <w:szCs w:val="22"/>
              </w:rPr>
              <w:t>70.0</w:t>
            </w:r>
            <w:r w:rsidR="00DC442E" w:rsidRPr="00F12FE7">
              <w:rPr>
                <w:rFonts w:ascii="Arial" w:hAnsi="Arial" w:cs="Arial"/>
                <w:bCs/>
                <w:sz w:val="22"/>
                <w:szCs w:val="22"/>
              </w:rPr>
              <w:t>0</w:t>
            </w:r>
          </w:p>
        </w:tc>
      </w:tr>
      <w:tr w:rsidR="00F977FE" w:rsidRPr="00AF258D" w14:paraId="0DFA3474" w14:textId="5DBFEA94" w:rsidTr="00DE2124">
        <w:trPr>
          <w:trHeight w:val="323"/>
        </w:trPr>
        <w:tc>
          <w:tcPr>
            <w:tcW w:w="2376" w:type="dxa"/>
            <w:vAlign w:val="center"/>
          </w:tcPr>
          <w:p w14:paraId="7D376AFE" w14:textId="1EB0F364" w:rsidR="00F977FE" w:rsidRPr="00F12FE7" w:rsidRDefault="00F977FE" w:rsidP="00020040">
            <w:pPr>
              <w:ind w:right="-113"/>
              <w:rPr>
                <w:rFonts w:ascii="Arial" w:hAnsi="Arial" w:cs="Arial"/>
                <w:b/>
                <w:sz w:val="22"/>
                <w:szCs w:val="22"/>
              </w:rPr>
            </w:pPr>
            <w:r w:rsidRPr="00F12FE7">
              <w:rPr>
                <w:rFonts w:ascii="Arial" w:hAnsi="Arial" w:cs="Arial"/>
                <w:sz w:val="22"/>
                <w:szCs w:val="22"/>
              </w:rPr>
              <w:t xml:space="preserve">Acid detergent </w:t>
            </w:r>
            <w:proofErr w:type="spellStart"/>
            <w:r w:rsidRPr="00F12FE7">
              <w:rPr>
                <w:rFonts w:ascii="Arial" w:hAnsi="Arial" w:cs="Arial"/>
                <w:sz w:val="22"/>
                <w:szCs w:val="22"/>
              </w:rPr>
              <w:t>fiber</w:t>
            </w:r>
            <w:proofErr w:type="spellEnd"/>
          </w:p>
        </w:tc>
        <w:tc>
          <w:tcPr>
            <w:tcW w:w="1276" w:type="dxa"/>
            <w:vAlign w:val="center"/>
          </w:tcPr>
          <w:p w14:paraId="52107CBF" w14:textId="4B4BF069" w:rsidR="00F977FE" w:rsidRPr="00F12FE7" w:rsidRDefault="00F977FE" w:rsidP="00DE2124">
            <w:pPr>
              <w:ind w:right="176"/>
              <w:jc w:val="center"/>
              <w:rPr>
                <w:rFonts w:ascii="Arial" w:hAnsi="Arial" w:cs="Arial"/>
                <w:bCs/>
                <w:color w:val="000000"/>
                <w:sz w:val="22"/>
                <w:szCs w:val="22"/>
              </w:rPr>
            </w:pPr>
            <w:r w:rsidRPr="00F12FE7">
              <w:rPr>
                <w:rFonts w:ascii="Arial" w:hAnsi="Arial" w:cs="Arial"/>
                <w:bCs/>
                <w:color w:val="000000"/>
                <w:sz w:val="22"/>
                <w:szCs w:val="22"/>
              </w:rPr>
              <w:t>41.7</w:t>
            </w:r>
            <w:r w:rsidR="00DC442E" w:rsidRPr="00F12FE7">
              <w:rPr>
                <w:rFonts w:ascii="Arial" w:hAnsi="Arial" w:cs="Arial"/>
                <w:bCs/>
                <w:color w:val="000000"/>
                <w:sz w:val="22"/>
                <w:szCs w:val="22"/>
              </w:rPr>
              <w:t>0</w:t>
            </w:r>
          </w:p>
        </w:tc>
        <w:tc>
          <w:tcPr>
            <w:tcW w:w="1418" w:type="dxa"/>
            <w:vAlign w:val="center"/>
          </w:tcPr>
          <w:p w14:paraId="5D8E8992" w14:textId="124F8BFF" w:rsidR="00F977FE" w:rsidRPr="00F12FE7" w:rsidRDefault="00F977FE" w:rsidP="006950C4">
            <w:pPr>
              <w:ind w:right="34"/>
              <w:jc w:val="center"/>
              <w:rPr>
                <w:rFonts w:ascii="Arial" w:hAnsi="Arial" w:cs="Arial"/>
                <w:bCs/>
                <w:color w:val="000000"/>
                <w:sz w:val="22"/>
                <w:szCs w:val="22"/>
              </w:rPr>
            </w:pPr>
            <w:r w:rsidRPr="00F12FE7">
              <w:rPr>
                <w:rFonts w:ascii="Arial" w:hAnsi="Arial" w:cs="Arial"/>
                <w:bCs/>
                <w:color w:val="000000"/>
                <w:sz w:val="22"/>
                <w:szCs w:val="22"/>
              </w:rPr>
              <w:t>41.9</w:t>
            </w:r>
            <w:r w:rsidR="00DC442E" w:rsidRPr="00F12FE7">
              <w:rPr>
                <w:rFonts w:ascii="Arial" w:hAnsi="Arial" w:cs="Arial"/>
                <w:bCs/>
                <w:color w:val="000000"/>
                <w:sz w:val="22"/>
                <w:szCs w:val="22"/>
              </w:rPr>
              <w:t>0</w:t>
            </w:r>
          </w:p>
        </w:tc>
        <w:tc>
          <w:tcPr>
            <w:tcW w:w="850" w:type="dxa"/>
            <w:vAlign w:val="center"/>
          </w:tcPr>
          <w:p w14:paraId="40408C3E" w14:textId="2DC7EAB5" w:rsidR="00F977FE" w:rsidRPr="00F12FE7" w:rsidRDefault="00F977FE" w:rsidP="00DE2124">
            <w:pPr>
              <w:jc w:val="center"/>
              <w:rPr>
                <w:rFonts w:ascii="Arial" w:hAnsi="Arial" w:cs="Arial"/>
                <w:bCs/>
                <w:sz w:val="22"/>
                <w:szCs w:val="22"/>
              </w:rPr>
            </w:pPr>
            <w:r w:rsidRPr="00F12FE7">
              <w:rPr>
                <w:rFonts w:ascii="Arial" w:hAnsi="Arial" w:cs="Arial"/>
                <w:bCs/>
                <w:sz w:val="22"/>
                <w:szCs w:val="22"/>
              </w:rPr>
              <w:t>18.6</w:t>
            </w:r>
            <w:r w:rsidR="00DC442E" w:rsidRPr="00F12FE7">
              <w:rPr>
                <w:rFonts w:ascii="Arial" w:hAnsi="Arial" w:cs="Arial"/>
                <w:bCs/>
                <w:sz w:val="22"/>
                <w:szCs w:val="22"/>
              </w:rPr>
              <w:t>0</w:t>
            </w:r>
          </w:p>
        </w:tc>
        <w:tc>
          <w:tcPr>
            <w:tcW w:w="992" w:type="dxa"/>
            <w:vAlign w:val="center"/>
          </w:tcPr>
          <w:p w14:paraId="0750F713" w14:textId="5E5C53B9" w:rsidR="00F977FE" w:rsidRPr="00F12FE7" w:rsidRDefault="00F977FE" w:rsidP="00DE2124">
            <w:pPr>
              <w:jc w:val="center"/>
              <w:rPr>
                <w:rFonts w:ascii="Arial" w:hAnsi="Arial" w:cs="Arial"/>
                <w:bCs/>
                <w:sz w:val="22"/>
                <w:szCs w:val="22"/>
                <w:vertAlign w:val="superscript"/>
              </w:rPr>
            </w:pPr>
            <w:r w:rsidRPr="00F12FE7">
              <w:rPr>
                <w:rFonts w:ascii="Arial" w:hAnsi="Arial" w:cs="Arial"/>
                <w:bCs/>
                <w:sz w:val="22"/>
                <w:szCs w:val="22"/>
              </w:rPr>
              <w:t>33.4</w:t>
            </w:r>
            <w:r w:rsidR="00DC442E" w:rsidRPr="00F12FE7">
              <w:rPr>
                <w:rFonts w:ascii="Arial" w:hAnsi="Arial" w:cs="Arial"/>
                <w:bCs/>
                <w:sz w:val="22"/>
                <w:szCs w:val="22"/>
              </w:rPr>
              <w:t>0</w:t>
            </w:r>
          </w:p>
        </w:tc>
        <w:tc>
          <w:tcPr>
            <w:tcW w:w="993" w:type="dxa"/>
            <w:vAlign w:val="center"/>
          </w:tcPr>
          <w:p w14:paraId="4823517E" w14:textId="130447A5" w:rsidR="00F977FE" w:rsidRPr="00F12FE7" w:rsidRDefault="00F977FE" w:rsidP="00DE2124">
            <w:pPr>
              <w:jc w:val="center"/>
              <w:rPr>
                <w:rFonts w:ascii="Arial" w:hAnsi="Arial" w:cs="Arial"/>
                <w:bCs/>
                <w:sz w:val="22"/>
                <w:szCs w:val="22"/>
                <w:vertAlign w:val="superscript"/>
              </w:rPr>
            </w:pPr>
            <w:r w:rsidRPr="00F12FE7">
              <w:rPr>
                <w:rFonts w:ascii="Arial" w:hAnsi="Arial" w:cs="Arial"/>
                <w:bCs/>
                <w:sz w:val="22"/>
                <w:szCs w:val="22"/>
              </w:rPr>
              <w:t>47.6</w:t>
            </w:r>
            <w:r w:rsidR="00DC442E" w:rsidRPr="00F12FE7">
              <w:rPr>
                <w:rFonts w:ascii="Arial" w:hAnsi="Arial" w:cs="Arial"/>
                <w:bCs/>
                <w:sz w:val="22"/>
                <w:szCs w:val="22"/>
              </w:rPr>
              <w:t>0</w:t>
            </w:r>
          </w:p>
        </w:tc>
        <w:tc>
          <w:tcPr>
            <w:tcW w:w="841" w:type="dxa"/>
            <w:vAlign w:val="center"/>
          </w:tcPr>
          <w:p w14:paraId="269709C2" w14:textId="2B40A462" w:rsidR="00F977FE" w:rsidRPr="00F12FE7" w:rsidRDefault="00F977FE" w:rsidP="00DE2124">
            <w:pPr>
              <w:jc w:val="center"/>
              <w:rPr>
                <w:rFonts w:ascii="Arial" w:hAnsi="Arial" w:cs="Arial"/>
                <w:bCs/>
                <w:sz w:val="22"/>
                <w:szCs w:val="22"/>
              </w:rPr>
            </w:pPr>
            <w:r w:rsidRPr="00F12FE7">
              <w:rPr>
                <w:rFonts w:ascii="Arial" w:hAnsi="Arial" w:cs="Arial"/>
                <w:bCs/>
                <w:sz w:val="22"/>
                <w:szCs w:val="22"/>
              </w:rPr>
              <w:t>47.6</w:t>
            </w:r>
            <w:r w:rsidR="00DC442E" w:rsidRPr="00F12FE7">
              <w:rPr>
                <w:rFonts w:ascii="Arial" w:hAnsi="Arial" w:cs="Arial"/>
                <w:bCs/>
                <w:sz w:val="22"/>
                <w:szCs w:val="22"/>
              </w:rPr>
              <w:t>0</w:t>
            </w:r>
          </w:p>
        </w:tc>
      </w:tr>
      <w:tr w:rsidR="00F977FE" w:rsidRPr="00AF258D" w14:paraId="7FC34F89" w14:textId="0B5E10BA" w:rsidTr="00DE2124">
        <w:trPr>
          <w:trHeight w:val="323"/>
        </w:trPr>
        <w:tc>
          <w:tcPr>
            <w:tcW w:w="2376" w:type="dxa"/>
            <w:vAlign w:val="center"/>
          </w:tcPr>
          <w:p w14:paraId="52BB0C46" w14:textId="61DFFFB4" w:rsidR="00F977FE" w:rsidRPr="00F12FE7" w:rsidRDefault="00F977FE" w:rsidP="00020040">
            <w:pPr>
              <w:rPr>
                <w:rFonts w:ascii="Arial" w:hAnsi="Arial" w:cs="Arial"/>
                <w:b/>
                <w:sz w:val="22"/>
                <w:szCs w:val="22"/>
              </w:rPr>
            </w:pPr>
            <w:r w:rsidRPr="00F12FE7">
              <w:rPr>
                <w:rFonts w:ascii="Arial" w:hAnsi="Arial" w:cs="Arial"/>
                <w:sz w:val="22"/>
                <w:szCs w:val="22"/>
              </w:rPr>
              <w:t>Lignin</w:t>
            </w:r>
          </w:p>
        </w:tc>
        <w:tc>
          <w:tcPr>
            <w:tcW w:w="1276" w:type="dxa"/>
            <w:vAlign w:val="center"/>
          </w:tcPr>
          <w:p w14:paraId="6CD2B3DE" w14:textId="3B52CF6D" w:rsidR="00F977FE" w:rsidRPr="00F12FE7" w:rsidRDefault="00F977FE" w:rsidP="00DE2124">
            <w:pPr>
              <w:ind w:right="176"/>
              <w:jc w:val="center"/>
              <w:rPr>
                <w:rFonts w:ascii="Arial" w:hAnsi="Arial" w:cs="Arial"/>
                <w:bCs/>
                <w:color w:val="000000"/>
                <w:sz w:val="22"/>
                <w:szCs w:val="22"/>
              </w:rPr>
            </w:pPr>
            <w:r w:rsidRPr="00F12FE7">
              <w:rPr>
                <w:rFonts w:ascii="Arial" w:hAnsi="Arial" w:cs="Arial"/>
                <w:bCs/>
                <w:color w:val="000000"/>
                <w:sz w:val="22"/>
                <w:szCs w:val="22"/>
              </w:rPr>
              <w:t>12.2</w:t>
            </w:r>
            <w:r w:rsidR="00DC442E" w:rsidRPr="00F12FE7">
              <w:rPr>
                <w:rFonts w:ascii="Arial" w:hAnsi="Arial" w:cs="Arial"/>
                <w:bCs/>
                <w:color w:val="000000"/>
                <w:sz w:val="22"/>
                <w:szCs w:val="22"/>
              </w:rPr>
              <w:t>0</w:t>
            </w:r>
          </w:p>
        </w:tc>
        <w:tc>
          <w:tcPr>
            <w:tcW w:w="1418" w:type="dxa"/>
            <w:vAlign w:val="center"/>
          </w:tcPr>
          <w:p w14:paraId="6A4B2EB4" w14:textId="72DCC1EA" w:rsidR="00F977FE" w:rsidRPr="00F12FE7" w:rsidRDefault="00F977FE" w:rsidP="006950C4">
            <w:pPr>
              <w:ind w:right="34"/>
              <w:jc w:val="center"/>
              <w:rPr>
                <w:rFonts w:ascii="Arial" w:hAnsi="Arial" w:cs="Arial"/>
                <w:bCs/>
                <w:color w:val="000000"/>
                <w:sz w:val="22"/>
                <w:szCs w:val="22"/>
              </w:rPr>
            </w:pPr>
            <w:r w:rsidRPr="00F12FE7">
              <w:rPr>
                <w:rFonts w:ascii="Arial" w:hAnsi="Arial" w:cs="Arial"/>
                <w:bCs/>
                <w:color w:val="000000"/>
                <w:sz w:val="22"/>
                <w:szCs w:val="22"/>
              </w:rPr>
              <w:t>-</w:t>
            </w:r>
          </w:p>
        </w:tc>
        <w:tc>
          <w:tcPr>
            <w:tcW w:w="850" w:type="dxa"/>
            <w:vAlign w:val="center"/>
          </w:tcPr>
          <w:p w14:paraId="614B8E53" w14:textId="56D9B2A0" w:rsidR="00F977FE" w:rsidRPr="00F12FE7" w:rsidRDefault="00F977FE" w:rsidP="00DE2124">
            <w:pPr>
              <w:jc w:val="center"/>
              <w:rPr>
                <w:rFonts w:ascii="Arial" w:hAnsi="Arial" w:cs="Arial"/>
                <w:bCs/>
                <w:sz w:val="22"/>
                <w:szCs w:val="22"/>
              </w:rPr>
            </w:pPr>
            <w:r w:rsidRPr="00F12FE7">
              <w:rPr>
                <w:rFonts w:ascii="Arial" w:hAnsi="Arial" w:cs="Arial"/>
                <w:bCs/>
                <w:sz w:val="22"/>
                <w:szCs w:val="22"/>
              </w:rPr>
              <w:t>5.60</w:t>
            </w:r>
          </w:p>
        </w:tc>
        <w:tc>
          <w:tcPr>
            <w:tcW w:w="992" w:type="dxa"/>
            <w:vAlign w:val="center"/>
          </w:tcPr>
          <w:p w14:paraId="2A9FE550" w14:textId="17AFBC21" w:rsidR="00F977FE" w:rsidRPr="00F12FE7" w:rsidRDefault="00F977FE" w:rsidP="00DE2124">
            <w:pPr>
              <w:jc w:val="center"/>
              <w:rPr>
                <w:rFonts w:ascii="Arial" w:hAnsi="Arial" w:cs="Arial"/>
                <w:bCs/>
                <w:sz w:val="22"/>
                <w:szCs w:val="22"/>
                <w:vertAlign w:val="superscript"/>
              </w:rPr>
            </w:pPr>
            <w:r w:rsidRPr="00F12FE7">
              <w:rPr>
                <w:rFonts w:ascii="Arial" w:hAnsi="Arial" w:cs="Arial"/>
                <w:bCs/>
                <w:sz w:val="22"/>
                <w:szCs w:val="22"/>
              </w:rPr>
              <w:t>9.40</w:t>
            </w:r>
          </w:p>
        </w:tc>
        <w:tc>
          <w:tcPr>
            <w:tcW w:w="993" w:type="dxa"/>
            <w:vAlign w:val="center"/>
          </w:tcPr>
          <w:p w14:paraId="532CFBC3" w14:textId="263D40D0" w:rsidR="00F977FE" w:rsidRPr="00F12FE7" w:rsidRDefault="00F977FE" w:rsidP="00DE2124">
            <w:pPr>
              <w:jc w:val="center"/>
              <w:rPr>
                <w:rFonts w:ascii="Arial" w:hAnsi="Arial" w:cs="Arial"/>
                <w:bCs/>
                <w:sz w:val="22"/>
                <w:szCs w:val="22"/>
              </w:rPr>
            </w:pPr>
            <w:r w:rsidRPr="00F12FE7">
              <w:rPr>
                <w:rFonts w:ascii="Arial" w:hAnsi="Arial" w:cs="Arial"/>
                <w:bCs/>
                <w:sz w:val="22"/>
                <w:szCs w:val="22"/>
              </w:rPr>
              <w:t>11.6</w:t>
            </w:r>
            <w:r w:rsidR="00DC442E" w:rsidRPr="00F12FE7">
              <w:rPr>
                <w:rFonts w:ascii="Arial" w:hAnsi="Arial" w:cs="Arial"/>
                <w:bCs/>
                <w:sz w:val="22"/>
                <w:szCs w:val="22"/>
              </w:rPr>
              <w:t>0</w:t>
            </w:r>
          </w:p>
        </w:tc>
        <w:tc>
          <w:tcPr>
            <w:tcW w:w="841" w:type="dxa"/>
            <w:vAlign w:val="center"/>
          </w:tcPr>
          <w:p w14:paraId="32B45A5B" w14:textId="5F070466" w:rsidR="00F977FE" w:rsidRPr="00F12FE7" w:rsidRDefault="00F977FE" w:rsidP="00DE2124">
            <w:pPr>
              <w:jc w:val="center"/>
              <w:rPr>
                <w:rFonts w:ascii="Arial" w:hAnsi="Arial" w:cs="Arial"/>
                <w:bCs/>
                <w:sz w:val="22"/>
                <w:szCs w:val="22"/>
              </w:rPr>
            </w:pPr>
            <w:r w:rsidRPr="00F12FE7">
              <w:rPr>
                <w:rFonts w:ascii="Arial" w:hAnsi="Arial" w:cs="Arial"/>
                <w:bCs/>
                <w:sz w:val="22"/>
                <w:szCs w:val="22"/>
              </w:rPr>
              <w:t>13.0</w:t>
            </w:r>
            <w:r w:rsidR="00DC442E" w:rsidRPr="00F12FE7">
              <w:rPr>
                <w:rFonts w:ascii="Arial" w:hAnsi="Arial" w:cs="Arial"/>
                <w:bCs/>
                <w:sz w:val="22"/>
                <w:szCs w:val="22"/>
              </w:rPr>
              <w:t>0</w:t>
            </w:r>
          </w:p>
        </w:tc>
      </w:tr>
    </w:tbl>
    <w:p w14:paraId="15664702" w14:textId="00482CA9" w:rsidR="00DC5D0F" w:rsidRPr="00DC002B" w:rsidRDefault="00DC5D0F" w:rsidP="00F12FE7">
      <w:pPr>
        <w:pStyle w:val="Textoindependiente3"/>
        <w:spacing w:before="120" w:after="0"/>
        <w:jc w:val="both"/>
        <w:rPr>
          <w:rFonts w:ascii="Arial" w:hAnsi="Arial" w:cs="Arial"/>
          <w:sz w:val="18"/>
          <w:szCs w:val="18"/>
          <w:lang w:val="en-US"/>
        </w:rPr>
      </w:pPr>
      <w:r w:rsidRPr="00DC002B">
        <w:rPr>
          <w:rFonts w:ascii="Arial" w:hAnsi="Arial" w:cs="Arial"/>
          <w:sz w:val="18"/>
          <w:szCs w:val="18"/>
          <w:lang w:val="en-US"/>
        </w:rPr>
        <w:t>T</w:t>
      </w:r>
      <w:r w:rsidR="00010A2F" w:rsidRPr="00DC002B">
        <w:rPr>
          <w:rFonts w:ascii="Arial" w:hAnsi="Arial" w:cs="Arial"/>
          <w:sz w:val="18"/>
          <w:szCs w:val="18"/>
          <w:lang w:val="en-US"/>
        </w:rPr>
        <w:t>S</w:t>
      </w:r>
      <w:r w:rsidRPr="00DC002B">
        <w:rPr>
          <w:rFonts w:ascii="Arial" w:hAnsi="Arial" w:cs="Arial"/>
          <w:sz w:val="18"/>
          <w:szCs w:val="18"/>
          <w:lang w:val="en-US"/>
        </w:rPr>
        <w:t xml:space="preserve"> = </w:t>
      </w:r>
      <w:proofErr w:type="spellStart"/>
      <w:r w:rsidRPr="00DC002B">
        <w:rPr>
          <w:rFonts w:ascii="Arial" w:hAnsi="Arial" w:cs="Arial"/>
          <w:sz w:val="18"/>
          <w:szCs w:val="18"/>
          <w:lang w:val="en-US"/>
        </w:rPr>
        <w:t>Typha</w:t>
      </w:r>
      <w:proofErr w:type="spellEnd"/>
      <w:r w:rsidRPr="00DC002B">
        <w:rPr>
          <w:rFonts w:ascii="Arial" w:hAnsi="Arial" w:cs="Arial"/>
          <w:sz w:val="18"/>
          <w:szCs w:val="18"/>
          <w:lang w:val="en-US"/>
        </w:rPr>
        <w:t xml:space="preserve"> silage</w:t>
      </w:r>
      <w:r w:rsidR="00F12FE7" w:rsidRPr="00DC002B">
        <w:rPr>
          <w:rFonts w:ascii="Arial" w:hAnsi="Arial" w:cs="Arial"/>
          <w:sz w:val="18"/>
          <w:szCs w:val="18"/>
          <w:lang w:val="en-US"/>
        </w:rPr>
        <w:t xml:space="preserve"> without molasses and urea</w:t>
      </w:r>
      <w:r w:rsidR="0097337B" w:rsidRPr="00DC002B">
        <w:rPr>
          <w:rFonts w:ascii="Arial" w:hAnsi="Arial" w:cs="Arial"/>
          <w:color w:val="FF0000"/>
          <w:sz w:val="18"/>
          <w:szCs w:val="18"/>
          <w:lang w:val="en-US"/>
        </w:rPr>
        <w:t>;</w:t>
      </w:r>
      <w:r w:rsidRPr="00DC002B">
        <w:rPr>
          <w:rFonts w:ascii="Arial" w:hAnsi="Arial" w:cs="Arial"/>
          <w:sz w:val="18"/>
          <w:szCs w:val="18"/>
          <w:lang w:val="en-US"/>
        </w:rPr>
        <w:t xml:space="preserve"> </w:t>
      </w:r>
      <w:r w:rsidR="00010A2F" w:rsidRPr="00DC002B">
        <w:rPr>
          <w:rFonts w:ascii="Arial" w:hAnsi="Arial" w:cs="Arial"/>
          <w:sz w:val="18"/>
          <w:szCs w:val="18"/>
          <w:lang w:val="en-US"/>
        </w:rPr>
        <w:t>TSM</w:t>
      </w:r>
      <w:r w:rsidR="00B85382" w:rsidRPr="00DC002B">
        <w:rPr>
          <w:rFonts w:ascii="Arial" w:hAnsi="Arial" w:cs="Arial"/>
          <w:sz w:val="18"/>
          <w:szCs w:val="18"/>
          <w:lang w:val="en-US"/>
        </w:rPr>
        <w:t xml:space="preserve"> = </w:t>
      </w:r>
      <w:proofErr w:type="spellStart"/>
      <w:r w:rsidR="00B85382" w:rsidRPr="00DC002B">
        <w:rPr>
          <w:rFonts w:ascii="Arial" w:hAnsi="Arial" w:cs="Arial"/>
          <w:sz w:val="18"/>
          <w:szCs w:val="18"/>
          <w:lang w:val="en-US"/>
        </w:rPr>
        <w:t>Typha</w:t>
      </w:r>
      <w:proofErr w:type="spellEnd"/>
      <w:r w:rsidR="00B85382" w:rsidRPr="00DC002B">
        <w:rPr>
          <w:rFonts w:ascii="Arial" w:hAnsi="Arial" w:cs="Arial"/>
          <w:sz w:val="18"/>
          <w:szCs w:val="18"/>
          <w:lang w:val="en-US"/>
        </w:rPr>
        <w:t xml:space="preserve"> silage </w:t>
      </w:r>
      <w:r w:rsidR="00F12FE7" w:rsidRPr="00DC002B">
        <w:rPr>
          <w:rFonts w:ascii="Arial" w:hAnsi="Arial" w:cs="Arial"/>
          <w:sz w:val="18"/>
          <w:szCs w:val="18"/>
          <w:lang w:val="en-US"/>
        </w:rPr>
        <w:t>with</w:t>
      </w:r>
      <w:r w:rsidR="00B85382" w:rsidRPr="00DC002B">
        <w:rPr>
          <w:rFonts w:ascii="Arial" w:hAnsi="Arial" w:cs="Arial"/>
          <w:sz w:val="18"/>
          <w:szCs w:val="18"/>
          <w:lang w:val="en-US"/>
        </w:rPr>
        <w:t xml:space="preserve"> </w:t>
      </w:r>
      <w:proofErr w:type="gramStart"/>
      <w:r w:rsidR="00F12FE7" w:rsidRPr="00DC002B">
        <w:rPr>
          <w:rFonts w:ascii="Arial" w:hAnsi="Arial" w:cs="Arial"/>
          <w:sz w:val="18"/>
          <w:szCs w:val="18"/>
          <w:lang w:val="en-US"/>
        </w:rPr>
        <w:t>m</w:t>
      </w:r>
      <w:r w:rsidRPr="00DC002B">
        <w:rPr>
          <w:rFonts w:ascii="Arial" w:hAnsi="Arial" w:cs="Arial"/>
          <w:sz w:val="18"/>
          <w:szCs w:val="18"/>
          <w:lang w:val="en-US"/>
        </w:rPr>
        <w:t>olasses</w:t>
      </w:r>
      <w:r w:rsidR="0097337B" w:rsidRPr="00DC002B">
        <w:rPr>
          <w:rFonts w:ascii="Arial" w:hAnsi="Arial" w:cs="Arial"/>
          <w:sz w:val="18"/>
          <w:szCs w:val="18"/>
          <w:lang w:val="en-US"/>
        </w:rPr>
        <w:t> ;</w:t>
      </w:r>
      <w:proofErr w:type="gramEnd"/>
      <w:r w:rsidRPr="00DC002B">
        <w:rPr>
          <w:rFonts w:ascii="Arial" w:hAnsi="Arial" w:cs="Arial"/>
          <w:sz w:val="18"/>
          <w:szCs w:val="18"/>
          <w:lang w:val="en-US"/>
        </w:rPr>
        <w:t xml:space="preserve"> </w:t>
      </w:r>
      <w:r w:rsidR="00010A2F" w:rsidRPr="00DC002B">
        <w:rPr>
          <w:rFonts w:ascii="Arial" w:hAnsi="Arial" w:cs="Arial"/>
          <w:sz w:val="18"/>
          <w:szCs w:val="18"/>
          <w:lang w:val="en-US"/>
        </w:rPr>
        <w:t>TSMU</w:t>
      </w:r>
      <w:r w:rsidR="00B85382" w:rsidRPr="00DC002B">
        <w:rPr>
          <w:rFonts w:ascii="Arial" w:hAnsi="Arial" w:cs="Arial"/>
          <w:sz w:val="18"/>
          <w:szCs w:val="18"/>
          <w:lang w:val="en-US"/>
        </w:rPr>
        <w:t xml:space="preserve"> = </w:t>
      </w:r>
      <w:proofErr w:type="spellStart"/>
      <w:r w:rsidR="00B85382" w:rsidRPr="00DC002B">
        <w:rPr>
          <w:rFonts w:ascii="Arial" w:hAnsi="Arial" w:cs="Arial"/>
          <w:sz w:val="18"/>
          <w:szCs w:val="18"/>
          <w:lang w:val="en-US"/>
        </w:rPr>
        <w:t>Typha</w:t>
      </w:r>
      <w:proofErr w:type="spellEnd"/>
      <w:r w:rsidR="00B85382" w:rsidRPr="00DC002B">
        <w:rPr>
          <w:rFonts w:ascii="Arial" w:hAnsi="Arial" w:cs="Arial"/>
          <w:sz w:val="18"/>
          <w:szCs w:val="18"/>
          <w:lang w:val="en-US"/>
        </w:rPr>
        <w:t xml:space="preserve"> silage </w:t>
      </w:r>
      <w:r w:rsidR="00F12FE7" w:rsidRPr="00DC002B">
        <w:rPr>
          <w:rFonts w:ascii="Arial" w:hAnsi="Arial" w:cs="Arial"/>
          <w:sz w:val="18"/>
          <w:szCs w:val="18"/>
          <w:lang w:val="en-US"/>
        </w:rPr>
        <w:t>with</w:t>
      </w:r>
      <w:r w:rsidR="00B85382" w:rsidRPr="00DC002B">
        <w:rPr>
          <w:rFonts w:ascii="Arial" w:hAnsi="Arial" w:cs="Arial"/>
          <w:sz w:val="18"/>
          <w:szCs w:val="18"/>
          <w:lang w:val="en-US"/>
        </w:rPr>
        <w:t xml:space="preserve"> </w:t>
      </w:r>
      <w:r w:rsidR="00F12FE7" w:rsidRPr="00DC002B">
        <w:rPr>
          <w:rFonts w:ascii="Arial" w:hAnsi="Arial" w:cs="Arial"/>
          <w:sz w:val="18"/>
          <w:szCs w:val="18"/>
          <w:lang w:val="en-US"/>
        </w:rPr>
        <w:t>m</w:t>
      </w:r>
      <w:r w:rsidR="00B85382" w:rsidRPr="00DC002B">
        <w:rPr>
          <w:rFonts w:ascii="Arial" w:hAnsi="Arial" w:cs="Arial"/>
          <w:sz w:val="18"/>
          <w:szCs w:val="18"/>
          <w:lang w:val="en-US"/>
        </w:rPr>
        <w:t xml:space="preserve">olasses </w:t>
      </w:r>
      <w:r w:rsidR="00F12FE7" w:rsidRPr="00DC002B">
        <w:rPr>
          <w:rFonts w:ascii="Arial" w:hAnsi="Arial" w:cs="Arial"/>
          <w:sz w:val="18"/>
          <w:szCs w:val="18"/>
          <w:lang w:val="en-US"/>
        </w:rPr>
        <w:t>and u</w:t>
      </w:r>
      <w:r w:rsidR="00B85382" w:rsidRPr="00DC002B">
        <w:rPr>
          <w:rFonts w:ascii="Arial" w:hAnsi="Arial" w:cs="Arial"/>
          <w:sz w:val="18"/>
          <w:szCs w:val="18"/>
          <w:lang w:val="en-US"/>
        </w:rPr>
        <w:t>rea</w:t>
      </w:r>
      <w:r w:rsidR="00F12FE7" w:rsidRPr="00DC002B">
        <w:rPr>
          <w:rFonts w:ascii="Arial" w:hAnsi="Arial" w:cs="Arial"/>
          <w:sz w:val="18"/>
          <w:szCs w:val="18"/>
          <w:lang w:val="en-US"/>
        </w:rPr>
        <w:t xml:space="preserve"> ; </w:t>
      </w:r>
      <w:r w:rsidR="00B85382" w:rsidRPr="00DC002B">
        <w:rPr>
          <w:rFonts w:ascii="Arial" w:hAnsi="Arial" w:cs="Arial"/>
          <w:sz w:val="18"/>
          <w:szCs w:val="18"/>
          <w:lang w:val="en-US"/>
        </w:rPr>
        <w:t xml:space="preserve"> </w:t>
      </w:r>
      <w:r w:rsidR="00010A2F" w:rsidRPr="00DC002B">
        <w:rPr>
          <w:rFonts w:ascii="Arial" w:hAnsi="Arial" w:cs="Arial"/>
          <w:sz w:val="18"/>
          <w:szCs w:val="18"/>
          <w:lang w:val="en-US"/>
        </w:rPr>
        <w:t>S</w:t>
      </w:r>
      <w:r w:rsidR="00FA7815" w:rsidRPr="00DC002B">
        <w:rPr>
          <w:rFonts w:ascii="Arial" w:hAnsi="Arial" w:cs="Arial"/>
          <w:sz w:val="18"/>
          <w:szCs w:val="18"/>
          <w:lang w:val="en-US"/>
        </w:rPr>
        <w:t>S</w:t>
      </w:r>
      <w:r w:rsidR="00B85382" w:rsidRPr="00DC002B">
        <w:rPr>
          <w:rFonts w:ascii="Arial" w:hAnsi="Arial" w:cs="Arial"/>
          <w:sz w:val="18"/>
          <w:szCs w:val="18"/>
          <w:lang w:val="en-US"/>
        </w:rPr>
        <w:t xml:space="preserve"> </w:t>
      </w:r>
      <w:r w:rsidRPr="00DC002B">
        <w:rPr>
          <w:rFonts w:ascii="Arial" w:hAnsi="Arial" w:cs="Arial"/>
          <w:sz w:val="18"/>
          <w:szCs w:val="18"/>
          <w:lang w:val="en-US"/>
        </w:rPr>
        <w:t>=</w:t>
      </w:r>
      <w:r w:rsidR="00B85382" w:rsidRPr="00DC002B">
        <w:rPr>
          <w:rFonts w:ascii="Arial" w:hAnsi="Arial" w:cs="Arial"/>
          <w:sz w:val="18"/>
          <w:szCs w:val="18"/>
          <w:lang w:val="en-US"/>
        </w:rPr>
        <w:t xml:space="preserve"> Sorghum straw</w:t>
      </w:r>
      <w:r w:rsidR="00F977FE" w:rsidRPr="00DC002B">
        <w:rPr>
          <w:rFonts w:ascii="Arial" w:hAnsi="Arial" w:cs="Arial"/>
          <w:sz w:val="18"/>
          <w:szCs w:val="18"/>
          <w:lang w:val="en-US"/>
        </w:rPr>
        <w:t>.</w:t>
      </w:r>
      <w:r w:rsidRPr="00DC002B">
        <w:rPr>
          <w:rFonts w:ascii="Arial" w:hAnsi="Arial" w:cs="Arial"/>
          <w:sz w:val="18"/>
          <w:szCs w:val="18"/>
          <w:lang w:val="en-US"/>
        </w:rPr>
        <w:t xml:space="preserve"> </w:t>
      </w:r>
    </w:p>
    <w:p w14:paraId="197B8385" w14:textId="77777777" w:rsidR="0060542C" w:rsidRDefault="0060542C" w:rsidP="00B85382">
      <w:pPr>
        <w:pStyle w:val="Textoindependiente3"/>
        <w:spacing w:after="0"/>
        <w:jc w:val="both"/>
        <w:rPr>
          <w:lang w:val="en-US"/>
        </w:rPr>
      </w:pPr>
    </w:p>
    <w:p w14:paraId="3D3FE3D2" w14:textId="6DDDDABB" w:rsidR="00DC5D0F" w:rsidRPr="001325E6" w:rsidRDefault="00634FB1" w:rsidP="008844FB">
      <w:pPr>
        <w:pStyle w:val="Textoindependiente3"/>
        <w:spacing w:after="0"/>
        <w:jc w:val="both"/>
        <w:rPr>
          <w:rFonts w:ascii="Arial" w:hAnsi="Arial" w:cs="Arial"/>
          <w:sz w:val="22"/>
          <w:szCs w:val="22"/>
          <w:lang w:val="en-US"/>
        </w:rPr>
      </w:pPr>
      <w:r w:rsidRPr="00AC19FF">
        <w:rPr>
          <w:rFonts w:ascii="Arial" w:hAnsi="Arial" w:cs="Arial"/>
          <w:sz w:val="22"/>
          <w:szCs w:val="22"/>
          <w:lang w:val="en-US"/>
        </w:rPr>
        <w:t>T</w:t>
      </w:r>
      <w:r w:rsidR="00FC7F1C" w:rsidRPr="00AC19FF">
        <w:rPr>
          <w:rFonts w:ascii="Arial" w:hAnsi="Arial" w:cs="Arial"/>
          <w:sz w:val="22"/>
          <w:szCs w:val="22"/>
          <w:lang w:val="en-US"/>
        </w:rPr>
        <w:t xml:space="preserve">he added value price of </w:t>
      </w:r>
      <w:proofErr w:type="spellStart"/>
      <w:r w:rsidR="00FC7F1C" w:rsidRPr="00AC19FF">
        <w:rPr>
          <w:rFonts w:ascii="Arial" w:hAnsi="Arial" w:cs="Arial"/>
          <w:sz w:val="22"/>
          <w:szCs w:val="22"/>
          <w:lang w:val="en-US"/>
        </w:rPr>
        <w:t>Typha</w:t>
      </w:r>
      <w:proofErr w:type="spellEnd"/>
      <w:r w:rsidR="00FC7F1C" w:rsidRPr="00AC19FF">
        <w:rPr>
          <w:rFonts w:ascii="Arial" w:hAnsi="Arial" w:cs="Arial"/>
          <w:sz w:val="22"/>
          <w:szCs w:val="22"/>
          <w:lang w:val="en-US"/>
        </w:rPr>
        <w:t xml:space="preserve"> was calculated from the price of sorghum straw (</w:t>
      </w:r>
      <w:r w:rsidR="00462454" w:rsidRPr="00AC19FF">
        <w:rPr>
          <w:rFonts w:ascii="Arial" w:hAnsi="Arial" w:cs="Arial"/>
          <w:dstrike/>
          <w:sz w:val="22"/>
          <w:szCs w:val="22"/>
          <w:lang w:val="en-US"/>
        </w:rPr>
        <w:t>N</w:t>
      </w:r>
      <w:r w:rsidR="00FC7F1C" w:rsidRPr="00AC19FF">
        <w:rPr>
          <w:rFonts w:ascii="Arial" w:hAnsi="Arial" w:cs="Arial"/>
          <w:sz w:val="22"/>
          <w:szCs w:val="22"/>
          <w:lang w:val="en-US"/>
        </w:rPr>
        <w:t>35</w:t>
      </w:r>
      <w:r w:rsidR="00DB3087">
        <w:rPr>
          <w:rFonts w:ascii="Arial" w:hAnsi="Arial" w:cs="Arial"/>
          <w:sz w:val="22"/>
          <w:szCs w:val="22"/>
          <w:lang w:val="en-US"/>
        </w:rPr>
        <w:t xml:space="preserve"> per kg</w:t>
      </w:r>
      <w:r w:rsidR="00FC7F1C" w:rsidRPr="00AC19FF">
        <w:rPr>
          <w:rFonts w:ascii="Arial" w:hAnsi="Arial" w:cs="Arial"/>
          <w:sz w:val="22"/>
          <w:szCs w:val="22"/>
          <w:lang w:val="en-US"/>
        </w:rPr>
        <w:t xml:space="preserve">). </w:t>
      </w:r>
      <w:r w:rsidR="00AB5944">
        <w:rPr>
          <w:rFonts w:ascii="Arial" w:hAnsi="Arial" w:cs="Arial"/>
          <w:sz w:val="22"/>
          <w:szCs w:val="22"/>
          <w:lang w:val="en-US"/>
        </w:rPr>
        <w:t>As shown in Table 3, t</w:t>
      </w:r>
      <w:r w:rsidR="00462454" w:rsidRPr="00AC19FF">
        <w:rPr>
          <w:rFonts w:ascii="Arial" w:hAnsi="Arial" w:cs="Arial"/>
          <w:sz w:val="22"/>
          <w:szCs w:val="22"/>
          <w:lang w:val="en-US"/>
        </w:rPr>
        <w:t xml:space="preserve">he addition of molasses and urea increase the </w:t>
      </w:r>
      <w:r w:rsidR="005F1E3A" w:rsidRPr="00AC19FF">
        <w:rPr>
          <w:rFonts w:ascii="Arial" w:hAnsi="Arial" w:cs="Arial"/>
          <w:sz w:val="22"/>
          <w:szCs w:val="22"/>
          <w:lang w:val="en-US"/>
        </w:rPr>
        <w:t>cost</w:t>
      </w:r>
      <w:r w:rsidR="00CA0BFD">
        <w:rPr>
          <w:rFonts w:ascii="Arial" w:hAnsi="Arial" w:cs="Arial"/>
          <w:sz w:val="22"/>
          <w:szCs w:val="22"/>
          <w:lang w:val="en-US"/>
        </w:rPr>
        <w:t xml:space="preserve"> </w:t>
      </w:r>
      <w:r w:rsidR="00462454" w:rsidRPr="00AC19FF">
        <w:rPr>
          <w:rFonts w:ascii="Arial" w:hAnsi="Arial" w:cs="Arial"/>
          <w:sz w:val="22"/>
          <w:szCs w:val="22"/>
          <w:lang w:val="en-US"/>
        </w:rPr>
        <w:t xml:space="preserve">of the </w:t>
      </w:r>
      <w:proofErr w:type="spellStart"/>
      <w:r w:rsidR="00462454" w:rsidRPr="00AC19FF">
        <w:rPr>
          <w:rFonts w:ascii="Arial" w:hAnsi="Arial" w:cs="Arial"/>
          <w:sz w:val="22"/>
          <w:szCs w:val="22"/>
          <w:lang w:val="en-US"/>
        </w:rPr>
        <w:t>Typha</w:t>
      </w:r>
      <w:proofErr w:type="spellEnd"/>
      <w:r w:rsidR="00462454" w:rsidRPr="00AC19FF">
        <w:rPr>
          <w:rFonts w:ascii="Arial" w:hAnsi="Arial" w:cs="Arial"/>
          <w:sz w:val="22"/>
          <w:szCs w:val="22"/>
          <w:lang w:val="en-US"/>
        </w:rPr>
        <w:t xml:space="preserve"> silag</w:t>
      </w:r>
      <w:r w:rsidR="006B0DF5">
        <w:rPr>
          <w:rFonts w:ascii="Arial" w:hAnsi="Arial" w:cs="Arial"/>
          <w:sz w:val="22"/>
          <w:szCs w:val="22"/>
          <w:lang w:val="en-US"/>
        </w:rPr>
        <w:t>e</w:t>
      </w:r>
      <w:r w:rsidR="00AB5944">
        <w:rPr>
          <w:rFonts w:ascii="Arial" w:hAnsi="Arial" w:cs="Arial"/>
          <w:sz w:val="22"/>
          <w:szCs w:val="22"/>
          <w:lang w:val="en-US"/>
        </w:rPr>
        <w:t>, reducing its added value</w:t>
      </w:r>
      <w:r w:rsidR="006B0DF5">
        <w:rPr>
          <w:rFonts w:ascii="Arial" w:hAnsi="Arial" w:cs="Arial"/>
          <w:sz w:val="22"/>
          <w:szCs w:val="22"/>
          <w:lang w:val="en-US"/>
        </w:rPr>
        <w:t>.</w:t>
      </w:r>
      <w:r w:rsidR="00FC7F1C" w:rsidRPr="00AC19FF">
        <w:rPr>
          <w:rFonts w:ascii="Arial" w:hAnsi="Arial" w:cs="Arial"/>
          <w:sz w:val="22"/>
          <w:szCs w:val="22"/>
          <w:lang w:val="en-US"/>
        </w:rPr>
        <w:t xml:space="preserve"> </w:t>
      </w:r>
      <w:r w:rsidR="00DB3087">
        <w:rPr>
          <w:rFonts w:ascii="Arial" w:hAnsi="Arial" w:cs="Arial"/>
          <w:sz w:val="22"/>
          <w:szCs w:val="22"/>
          <w:lang w:val="en-US"/>
        </w:rPr>
        <w:t>A</w:t>
      </w:r>
      <w:r w:rsidR="00DC5D0F" w:rsidRPr="00AC19FF">
        <w:rPr>
          <w:rFonts w:ascii="Arial" w:hAnsi="Arial" w:cs="Arial"/>
          <w:sz w:val="22"/>
          <w:szCs w:val="22"/>
          <w:lang w:val="en-US"/>
        </w:rPr>
        <w:t xml:space="preserve"> reduction in the cost of </w:t>
      </w:r>
      <w:r w:rsidR="00F12FE7" w:rsidRPr="006275F3">
        <w:rPr>
          <w:rFonts w:ascii="Arial" w:hAnsi="Arial" w:cs="Arial"/>
          <w:sz w:val="22"/>
          <w:szCs w:val="22"/>
          <w:lang w:val="en-US"/>
        </w:rPr>
        <w:t xml:space="preserve">forage in the diet </w:t>
      </w:r>
      <w:r w:rsidR="00DB3087">
        <w:rPr>
          <w:rFonts w:ascii="Arial" w:hAnsi="Arial" w:cs="Arial"/>
          <w:sz w:val="22"/>
          <w:szCs w:val="22"/>
          <w:lang w:val="en-US"/>
        </w:rPr>
        <w:t xml:space="preserve">by using </w:t>
      </w:r>
      <w:r w:rsidR="00DC5D0F" w:rsidRPr="00AC19FF">
        <w:rPr>
          <w:rFonts w:ascii="Arial" w:hAnsi="Arial" w:cs="Arial"/>
          <w:sz w:val="22"/>
          <w:szCs w:val="22"/>
          <w:lang w:val="en-US"/>
        </w:rPr>
        <w:t xml:space="preserve">increasing levels of </w:t>
      </w:r>
      <w:proofErr w:type="spellStart"/>
      <w:r w:rsidR="00DC5D0F" w:rsidRPr="00AC19FF">
        <w:rPr>
          <w:rFonts w:ascii="Arial" w:hAnsi="Arial" w:cs="Arial"/>
          <w:sz w:val="22"/>
          <w:szCs w:val="22"/>
          <w:lang w:val="en-US"/>
        </w:rPr>
        <w:t>Typha</w:t>
      </w:r>
      <w:proofErr w:type="spellEnd"/>
      <w:r w:rsidR="00DC5D0F" w:rsidRPr="00AC19FF">
        <w:rPr>
          <w:rFonts w:ascii="Arial" w:hAnsi="Arial" w:cs="Arial"/>
          <w:sz w:val="22"/>
          <w:szCs w:val="22"/>
          <w:lang w:val="en-US"/>
        </w:rPr>
        <w:t xml:space="preserve"> silage </w:t>
      </w:r>
      <w:r w:rsidR="005F1E3A" w:rsidRPr="00AC19FF">
        <w:rPr>
          <w:rFonts w:ascii="Arial" w:hAnsi="Arial" w:cs="Arial"/>
          <w:sz w:val="22"/>
          <w:szCs w:val="22"/>
          <w:lang w:val="en-US"/>
        </w:rPr>
        <w:t>replacing</w:t>
      </w:r>
      <w:r w:rsidR="00DC5D0F" w:rsidRPr="00AC19FF">
        <w:rPr>
          <w:rFonts w:ascii="Arial" w:hAnsi="Arial" w:cs="Arial"/>
          <w:sz w:val="22"/>
          <w:szCs w:val="22"/>
          <w:lang w:val="en-US"/>
        </w:rPr>
        <w:t xml:space="preserve"> sorghum</w:t>
      </w:r>
      <w:r w:rsidR="005F1E3A" w:rsidRPr="00AC19FF">
        <w:rPr>
          <w:rFonts w:ascii="Arial" w:hAnsi="Arial" w:cs="Arial"/>
          <w:sz w:val="22"/>
          <w:szCs w:val="22"/>
          <w:lang w:val="en-US"/>
        </w:rPr>
        <w:t xml:space="preserve"> </w:t>
      </w:r>
      <w:r w:rsidR="00DB3087">
        <w:rPr>
          <w:rFonts w:ascii="Arial" w:hAnsi="Arial" w:cs="Arial"/>
          <w:sz w:val="22"/>
          <w:szCs w:val="22"/>
          <w:lang w:val="en-US"/>
        </w:rPr>
        <w:t xml:space="preserve">straw </w:t>
      </w:r>
      <w:r w:rsidR="005F1E3A" w:rsidRPr="00AC19FF">
        <w:rPr>
          <w:rFonts w:ascii="Arial" w:hAnsi="Arial" w:cs="Arial"/>
          <w:sz w:val="22"/>
          <w:szCs w:val="22"/>
          <w:lang w:val="en-US"/>
        </w:rPr>
        <w:t xml:space="preserve">will </w:t>
      </w:r>
      <w:r w:rsidR="00DB3087">
        <w:rPr>
          <w:rFonts w:ascii="Arial" w:hAnsi="Arial" w:cs="Arial"/>
          <w:sz w:val="22"/>
          <w:szCs w:val="22"/>
          <w:lang w:val="en-US"/>
        </w:rPr>
        <w:t>be achieve</w:t>
      </w:r>
      <w:r w:rsidR="00F12FE7">
        <w:rPr>
          <w:rFonts w:ascii="Arial" w:hAnsi="Arial" w:cs="Arial"/>
          <w:sz w:val="22"/>
          <w:szCs w:val="22"/>
          <w:lang w:val="en-US"/>
        </w:rPr>
        <w:t>d</w:t>
      </w:r>
      <w:r w:rsidR="00DB3087">
        <w:rPr>
          <w:rFonts w:ascii="Arial" w:hAnsi="Arial" w:cs="Arial"/>
          <w:sz w:val="22"/>
          <w:szCs w:val="22"/>
          <w:lang w:val="en-US"/>
        </w:rPr>
        <w:t xml:space="preserve"> </w:t>
      </w:r>
      <w:r w:rsidR="00DC5D0F" w:rsidRPr="00AC19FF">
        <w:rPr>
          <w:rFonts w:ascii="Arial" w:hAnsi="Arial" w:cs="Arial"/>
          <w:sz w:val="22"/>
          <w:szCs w:val="22"/>
          <w:lang w:val="en-US"/>
        </w:rPr>
        <w:t xml:space="preserve">due to </w:t>
      </w:r>
      <w:r w:rsidR="00DB3087">
        <w:rPr>
          <w:rFonts w:ascii="Arial" w:hAnsi="Arial" w:cs="Arial"/>
          <w:sz w:val="22"/>
          <w:szCs w:val="22"/>
          <w:lang w:val="en-US"/>
        </w:rPr>
        <w:t xml:space="preserve">the </w:t>
      </w:r>
      <w:r w:rsidR="000F31FF" w:rsidRPr="00AC19FF">
        <w:rPr>
          <w:rFonts w:ascii="Arial" w:hAnsi="Arial" w:cs="Arial"/>
          <w:sz w:val="22"/>
          <w:szCs w:val="22"/>
          <w:lang w:val="en-US"/>
        </w:rPr>
        <w:t>large</w:t>
      </w:r>
      <w:r w:rsidR="00DC5D0F" w:rsidRPr="00AC19FF">
        <w:rPr>
          <w:rFonts w:ascii="Arial" w:hAnsi="Arial" w:cs="Arial"/>
          <w:sz w:val="22"/>
          <w:szCs w:val="22"/>
          <w:lang w:val="en-US"/>
        </w:rPr>
        <w:t xml:space="preserve"> availability </w:t>
      </w:r>
      <w:r w:rsidR="00CA0BFD">
        <w:rPr>
          <w:rFonts w:ascii="Arial" w:hAnsi="Arial" w:cs="Arial"/>
          <w:sz w:val="22"/>
          <w:szCs w:val="22"/>
          <w:lang w:val="en-US"/>
        </w:rPr>
        <w:t>of this</w:t>
      </w:r>
      <w:r w:rsidR="00DC5D0F" w:rsidRPr="00AC19FF">
        <w:rPr>
          <w:rFonts w:ascii="Arial" w:hAnsi="Arial" w:cs="Arial"/>
          <w:sz w:val="22"/>
          <w:szCs w:val="22"/>
          <w:lang w:val="en-US"/>
        </w:rPr>
        <w:t xml:space="preserve"> </w:t>
      </w:r>
      <w:r w:rsidR="00F12FE7">
        <w:rPr>
          <w:rFonts w:ascii="Arial" w:hAnsi="Arial" w:cs="Arial"/>
          <w:sz w:val="22"/>
          <w:szCs w:val="22"/>
          <w:lang w:val="en-US"/>
        </w:rPr>
        <w:t>plant</w:t>
      </w:r>
      <w:r w:rsidR="00DB3087">
        <w:rPr>
          <w:rFonts w:ascii="Arial" w:hAnsi="Arial" w:cs="Arial"/>
          <w:sz w:val="22"/>
          <w:szCs w:val="22"/>
          <w:lang w:val="en-US"/>
        </w:rPr>
        <w:t>,</w:t>
      </w:r>
      <w:r w:rsidR="00DC5D0F" w:rsidRPr="00AC19FF">
        <w:rPr>
          <w:rFonts w:ascii="Arial" w:hAnsi="Arial" w:cs="Arial"/>
          <w:sz w:val="22"/>
          <w:szCs w:val="22"/>
          <w:lang w:val="en-US"/>
        </w:rPr>
        <w:t xml:space="preserve"> </w:t>
      </w:r>
      <w:r w:rsidR="000F31FF" w:rsidRPr="00AC19FF">
        <w:rPr>
          <w:rFonts w:ascii="Arial" w:hAnsi="Arial" w:cs="Arial"/>
          <w:sz w:val="22"/>
          <w:szCs w:val="22"/>
          <w:lang w:val="en-US"/>
        </w:rPr>
        <w:t xml:space="preserve">which is freely available to farmers. </w:t>
      </w:r>
      <w:proofErr w:type="spellStart"/>
      <w:r w:rsidR="00DC5D0F" w:rsidRPr="00AC19FF">
        <w:rPr>
          <w:rFonts w:ascii="Arial" w:hAnsi="Arial" w:cs="Arial"/>
          <w:sz w:val="22"/>
          <w:szCs w:val="22"/>
          <w:lang w:val="en-US"/>
        </w:rPr>
        <w:t>Typha</w:t>
      </w:r>
      <w:proofErr w:type="spellEnd"/>
      <w:r w:rsidR="00DC5D0F" w:rsidRPr="00AC19FF">
        <w:rPr>
          <w:rFonts w:ascii="Arial" w:hAnsi="Arial" w:cs="Arial"/>
          <w:sz w:val="22"/>
          <w:szCs w:val="22"/>
          <w:lang w:val="en-US"/>
        </w:rPr>
        <w:t xml:space="preserve"> silage </w:t>
      </w:r>
      <w:r w:rsidR="00DB3087">
        <w:rPr>
          <w:rFonts w:ascii="Arial" w:hAnsi="Arial" w:cs="Arial"/>
          <w:sz w:val="22"/>
          <w:szCs w:val="22"/>
          <w:lang w:val="en-US"/>
        </w:rPr>
        <w:t xml:space="preserve">could be used </w:t>
      </w:r>
      <w:r w:rsidR="00DC5D0F" w:rsidRPr="00AC19FF">
        <w:rPr>
          <w:rFonts w:ascii="Arial" w:hAnsi="Arial" w:cs="Arial"/>
          <w:sz w:val="22"/>
          <w:szCs w:val="22"/>
          <w:lang w:val="en-US"/>
        </w:rPr>
        <w:t xml:space="preserve">as a replacement </w:t>
      </w:r>
      <w:r w:rsidR="00634636">
        <w:rPr>
          <w:rFonts w:ascii="Arial" w:hAnsi="Arial" w:cs="Arial"/>
          <w:sz w:val="22"/>
          <w:szCs w:val="22"/>
          <w:lang w:val="en-US"/>
        </w:rPr>
        <w:t>of</w:t>
      </w:r>
      <w:r w:rsidR="00DC5D0F" w:rsidRPr="00AC19FF">
        <w:rPr>
          <w:rFonts w:ascii="Arial" w:hAnsi="Arial" w:cs="Arial"/>
          <w:sz w:val="22"/>
          <w:szCs w:val="22"/>
          <w:lang w:val="en-US"/>
        </w:rPr>
        <w:t xml:space="preserve"> sorghum straw</w:t>
      </w:r>
      <w:r w:rsidR="00DC04BC">
        <w:rPr>
          <w:rFonts w:ascii="Arial" w:hAnsi="Arial" w:cs="Arial"/>
          <w:sz w:val="22"/>
          <w:szCs w:val="22"/>
          <w:lang w:val="en-US"/>
        </w:rPr>
        <w:t>,</w:t>
      </w:r>
      <w:r w:rsidR="00DC5D0F" w:rsidRPr="00AC19FF">
        <w:rPr>
          <w:rFonts w:ascii="Arial" w:hAnsi="Arial" w:cs="Arial"/>
          <w:sz w:val="22"/>
          <w:szCs w:val="22"/>
          <w:lang w:val="en-US"/>
        </w:rPr>
        <w:t xml:space="preserve"> </w:t>
      </w:r>
      <w:r w:rsidR="00AB5944">
        <w:rPr>
          <w:rFonts w:ascii="Arial" w:hAnsi="Arial" w:cs="Arial"/>
          <w:sz w:val="22"/>
          <w:szCs w:val="22"/>
          <w:lang w:val="en-US"/>
        </w:rPr>
        <w:t xml:space="preserve">as </w:t>
      </w:r>
      <w:r w:rsidR="00DC04BC">
        <w:rPr>
          <w:rFonts w:ascii="Arial" w:hAnsi="Arial" w:cs="Arial"/>
          <w:sz w:val="22"/>
          <w:szCs w:val="22"/>
          <w:lang w:val="en-US"/>
        </w:rPr>
        <w:t xml:space="preserve">both have a similar </w:t>
      </w:r>
      <w:r w:rsidR="00DC5D0F" w:rsidRPr="00AC19FF">
        <w:rPr>
          <w:rFonts w:ascii="Arial" w:hAnsi="Arial" w:cs="Arial"/>
          <w:sz w:val="22"/>
          <w:szCs w:val="22"/>
          <w:lang w:val="en-US"/>
        </w:rPr>
        <w:t xml:space="preserve">nutritive value </w:t>
      </w:r>
      <w:r w:rsidR="00DB3087">
        <w:rPr>
          <w:rFonts w:ascii="Arial" w:hAnsi="Arial" w:cs="Arial"/>
          <w:sz w:val="22"/>
          <w:szCs w:val="22"/>
          <w:lang w:val="en-US"/>
        </w:rPr>
        <w:t>for</w:t>
      </w:r>
      <w:r w:rsidR="00DC5D0F" w:rsidRPr="00AC19FF">
        <w:rPr>
          <w:rFonts w:ascii="Arial" w:hAnsi="Arial" w:cs="Arial"/>
          <w:sz w:val="22"/>
          <w:szCs w:val="22"/>
          <w:lang w:val="en-US"/>
        </w:rPr>
        <w:t xml:space="preserve"> ruminants</w:t>
      </w:r>
      <w:r w:rsidR="00760D41" w:rsidRPr="00AC19FF">
        <w:rPr>
          <w:rFonts w:ascii="Arial" w:hAnsi="Arial" w:cs="Arial"/>
          <w:sz w:val="22"/>
          <w:szCs w:val="22"/>
          <w:lang w:val="en-US"/>
        </w:rPr>
        <w:t xml:space="preserve"> and </w:t>
      </w:r>
      <w:r w:rsidR="00DC04BC">
        <w:rPr>
          <w:rFonts w:ascii="Arial" w:hAnsi="Arial" w:cs="Arial"/>
          <w:sz w:val="22"/>
          <w:szCs w:val="22"/>
          <w:lang w:val="en-US"/>
        </w:rPr>
        <w:t>if</w:t>
      </w:r>
      <w:r w:rsidR="00DB3087">
        <w:rPr>
          <w:rFonts w:ascii="Arial" w:hAnsi="Arial" w:cs="Arial"/>
          <w:sz w:val="22"/>
          <w:szCs w:val="22"/>
          <w:lang w:val="en-US"/>
        </w:rPr>
        <w:t xml:space="preserve"> </w:t>
      </w:r>
      <w:r w:rsidR="00760D41" w:rsidRPr="00AC19FF">
        <w:rPr>
          <w:rFonts w:ascii="Arial" w:hAnsi="Arial" w:cs="Arial"/>
          <w:sz w:val="22"/>
          <w:szCs w:val="22"/>
          <w:lang w:val="en-US"/>
        </w:rPr>
        <w:t>farmer</w:t>
      </w:r>
      <w:r w:rsidR="00DB3087">
        <w:rPr>
          <w:rFonts w:ascii="Arial" w:hAnsi="Arial" w:cs="Arial"/>
          <w:sz w:val="22"/>
          <w:szCs w:val="22"/>
          <w:lang w:val="en-US"/>
        </w:rPr>
        <w:t>s</w:t>
      </w:r>
      <w:r w:rsidR="00760D41" w:rsidRPr="00AC19FF">
        <w:rPr>
          <w:rFonts w:ascii="Arial" w:hAnsi="Arial" w:cs="Arial"/>
          <w:sz w:val="22"/>
          <w:szCs w:val="22"/>
          <w:lang w:val="en-US"/>
        </w:rPr>
        <w:t xml:space="preserve"> only harvest the </w:t>
      </w:r>
      <w:proofErr w:type="spellStart"/>
      <w:r w:rsidR="00760D41" w:rsidRPr="00AC19FF">
        <w:rPr>
          <w:rFonts w:ascii="Arial" w:hAnsi="Arial" w:cs="Arial"/>
          <w:sz w:val="22"/>
          <w:szCs w:val="22"/>
          <w:lang w:val="en-US"/>
        </w:rPr>
        <w:t>Typha</w:t>
      </w:r>
      <w:proofErr w:type="spellEnd"/>
      <w:r w:rsidR="00760D41" w:rsidRPr="00AC19FF">
        <w:rPr>
          <w:rFonts w:ascii="Arial" w:hAnsi="Arial" w:cs="Arial"/>
          <w:sz w:val="22"/>
          <w:szCs w:val="22"/>
          <w:lang w:val="en-US"/>
        </w:rPr>
        <w:t xml:space="preserve"> which is available at the HVIS</w:t>
      </w:r>
      <w:r w:rsidR="00DC5D0F" w:rsidRPr="00AC19FF">
        <w:rPr>
          <w:rFonts w:ascii="Arial" w:hAnsi="Arial" w:cs="Arial"/>
          <w:sz w:val="22"/>
          <w:szCs w:val="22"/>
          <w:lang w:val="en-US"/>
        </w:rPr>
        <w:t>. The replacement of conventional feed ingredients with unconventional feed ingredients to reduce the cost of feed</w:t>
      </w:r>
      <w:r w:rsidR="00F12FE7">
        <w:rPr>
          <w:rFonts w:ascii="Arial" w:hAnsi="Arial" w:cs="Arial"/>
          <w:sz w:val="22"/>
          <w:szCs w:val="22"/>
          <w:lang w:val="en-US"/>
        </w:rPr>
        <w:t>ing</w:t>
      </w:r>
      <w:r w:rsidR="00DC5D0F" w:rsidRPr="00AC19FF">
        <w:rPr>
          <w:rFonts w:ascii="Arial" w:hAnsi="Arial" w:cs="Arial"/>
          <w:sz w:val="22"/>
          <w:szCs w:val="22"/>
          <w:lang w:val="en-US"/>
        </w:rPr>
        <w:t xml:space="preserve"> has been also </w:t>
      </w:r>
      <w:r w:rsidR="00F12FE7">
        <w:rPr>
          <w:rFonts w:ascii="Arial" w:hAnsi="Arial" w:cs="Arial"/>
          <w:sz w:val="22"/>
          <w:szCs w:val="22"/>
          <w:lang w:val="en-US"/>
        </w:rPr>
        <w:t xml:space="preserve">noticed </w:t>
      </w:r>
      <w:r w:rsidR="00DC5D0F" w:rsidRPr="00AC19FF">
        <w:rPr>
          <w:rFonts w:ascii="Arial" w:hAnsi="Arial" w:cs="Arial"/>
          <w:sz w:val="22"/>
          <w:szCs w:val="22"/>
          <w:lang w:val="en-US"/>
        </w:rPr>
        <w:t>by other researchers (</w:t>
      </w:r>
      <w:proofErr w:type="spellStart"/>
      <w:r w:rsidR="00DC5D0F" w:rsidRPr="00AC19FF">
        <w:rPr>
          <w:rFonts w:ascii="Arial" w:hAnsi="Arial" w:cs="Arial"/>
          <w:sz w:val="22"/>
          <w:szCs w:val="22"/>
          <w:lang w:val="en-US"/>
        </w:rPr>
        <w:t>Adegbola</w:t>
      </w:r>
      <w:proofErr w:type="spellEnd"/>
      <w:r w:rsidR="00DC5D0F" w:rsidRPr="00AC19FF">
        <w:rPr>
          <w:rFonts w:ascii="Arial" w:hAnsi="Arial" w:cs="Arial"/>
          <w:sz w:val="22"/>
          <w:szCs w:val="22"/>
          <w:lang w:val="en-US"/>
        </w:rPr>
        <w:t xml:space="preserve"> and Okonkwo</w:t>
      </w:r>
      <w:r w:rsidR="00AF258D">
        <w:rPr>
          <w:rFonts w:ascii="Arial" w:hAnsi="Arial" w:cs="Arial"/>
          <w:sz w:val="22"/>
          <w:szCs w:val="22"/>
          <w:lang w:val="en-US"/>
        </w:rPr>
        <w:t>,</w:t>
      </w:r>
      <w:r w:rsidR="00DC5D0F" w:rsidRPr="00AC19FF">
        <w:rPr>
          <w:rFonts w:ascii="Arial" w:hAnsi="Arial" w:cs="Arial"/>
          <w:sz w:val="22"/>
          <w:szCs w:val="22"/>
          <w:lang w:val="en-US"/>
        </w:rPr>
        <w:t xml:space="preserve"> 2000</w:t>
      </w:r>
      <w:r w:rsidR="00D058CA">
        <w:rPr>
          <w:rFonts w:ascii="Arial" w:hAnsi="Arial" w:cs="Arial"/>
          <w:sz w:val="22"/>
          <w:szCs w:val="22"/>
          <w:lang w:val="en-US"/>
        </w:rPr>
        <w:t>).</w:t>
      </w:r>
      <w:r w:rsidR="00AC19FF">
        <w:rPr>
          <w:rFonts w:ascii="Arial" w:hAnsi="Arial" w:cs="Arial"/>
          <w:sz w:val="22"/>
          <w:szCs w:val="22"/>
          <w:lang w:val="en-US"/>
        </w:rPr>
        <w:t xml:space="preserve"> </w:t>
      </w:r>
      <w:r w:rsidR="00CA0BFD">
        <w:rPr>
          <w:rFonts w:ascii="Arial" w:hAnsi="Arial" w:cs="Arial"/>
          <w:sz w:val="22"/>
          <w:szCs w:val="22"/>
          <w:lang w:val="en-US"/>
        </w:rPr>
        <w:t xml:space="preserve"> </w:t>
      </w:r>
      <w:r w:rsidR="00D058CA">
        <w:rPr>
          <w:rFonts w:ascii="Arial" w:hAnsi="Arial" w:cs="Arial"/>
          <w:sz w:val="22"/>
          <w:szCs w:val="22"/>
          <w:lang w:val="en-US"/>
        </w:rPr>
        <w:t>I</w:t>
      </w:r>
      <w:r w:rsidR="00CA0BFD">
        <w:rPr>
          <w:rFonts w:ascii="Arial" w:hAnsi="Arial" w:cs="Arial"/>
          <w:sz w:val="22"/>
          <w:szCs w:val="22"/>
          <w:lang w:val="en-US"/>
        </w:rPr>
        <w:t>t</w:t>
      </w:r>
      <w:r w:rsidR="008844FB">
        <w:rPr>
          <w:rFonts w:ascii="Arial" w:hAnsi="Arial" w:cs="Arial"/>
          <w:sz w:val="22"/>
          <w:szCs w:val="22"/>
          <w:lang w:val="en-US"/>
        </w:rPr>
        <w:t xml:space="preserve"> can be </w:t>
      </w:r>
      <w:r w:rsidR="00F12FE7">
        <w:rPr>
          <w:rFonts w:ascii="Arial" w:hAnsi="Arial" w:cs="Arial"/>
          <w:sz w:val="22"/>
          <w:szCs w:val="22"/>
          <w:lang w:val="en-US"/>
        </w:rPr>
        <w:t xml:space="preserve">calculated </w:t>
      </w:r>
      <w:r w:rsidR="008844FB">
        <w:rPr>
          <w:rFonts w:ascii="Arial" w:hAnsi="Arial" w:cs="Arial"/>
          <w:sz w:val="22"/>
          <w:szCs w:val="22"/>
          <w:lang w:val="en-US"/>
        </w:rPr>
        <w:t>that livestock f</w:t>
      </w:r>
      <w:r w:rsidR="00AC19FF">
        <w:rPr>
          <w:rFonts w:ascii="Arial" w:hAnsi="Arial" w:cs="Arial"/>
          <w:sz w:val="22"/>
          <w:szCs w:val="22"/>
          <w:lang w:val="en-US"/>
        </w:rPr>
        <w:t xml:space="preserve">armers feeding sheep with 30% of </w:t>
      </w:r>
      <w:proofErr w:type="spellStart"/>
      <w:r w:rsidR="000D3B2F">
        <w:rPr>
          <w:rFonts w:ascii="Arial" w:hAnsi="Arial" w:cs="Arial"/>
          <w:sz w:val="22"/>
          <w:szCs w:val="22"/>
          <w:lang w:val="en-US"/>
        </w:rPr>
        <w:t>Typha</w:t>
      </w:r>
      <w:proofErr w:type="spellEnd"/>
      <w:r w:rsidR="000D3B2F">
        <w:rPr>
          <w:rFonts w:ascii="Arial" w:hAnsi="Arial" w:cs="Arial"/>
          <w:sz w:val="22"/>
          <w:szCs w:val="22"/>
          <w:lang w:val="en-US"/>
        </w:rPr>
        <w:t xml:space="preserve"> </w:t>
      </w:r>
      <w:r w:rsidR="00F12FE7">
        <w:rPr>
          <w:rFonts w:ascii="Arial" w:hAnsi="Arial" w:cs="Arial"/>
          <w:sz w:val="22"/>
          <w:szCs w:val="22"/>
          <w:lang w:val="en-US"/>
        </w:rPr>
        <w:t>silage with m</w:t>
      </w:r>
      <w:r w:rsidR="000D3B2F">
        <w:rPr>
          <w:rFonts w:ascii="Arial" w:hAnsi="Arial" w:cs="Arial"/>
          <w:sz w:val="22"/>
          <w:szCs w:val="22"/>
          <w:lang w:val="en-US"/>
        </w:rPr>
        <w:t xml:space="preserve">olasses </w:t>
      </w:r>
      <w:r w:rsidR="00F12FE7">
        <w:rPr>
          <w:rFonts w:ascii="Arial" w:hAnsi="Arial" w:cs="Arial"/>
          <w:sz w:val="22"/>
          <w:szCs w:val="22"/>
          <w:lang w:val="en-US"/>
        </w:rPr>
        <w:t>and</w:t>
      </w:r>
      <w:r w:rsidR="000D3B2F">
        <w:rPr>
          <w:rFonts w:ascii="Arial" w:hAnsi="Arial" w:cs="Arial"/>
          <w:sz w:val="22"/>
          <w:szCs w:val="22"/>
          <w:lang w:val="en-US"/>
        </w:rPr>
        <w:t xml:space="preserve"> </w:t>
      </w:r>
      <w:r w:rsidR="00F12FE7">
        <w:rPr>
          <w:rFonts w:ascii="Arial" w:hAnsi="Arial" w:cs="Arial"/>
          <w:sz w:val="22"/>
          <w:szCs w:val="22"/>
          <w:lang w:val="en-US"/>
        </w:rPr>
        <w:t>u</w:t>
      </w:r>
      <w:r w:rsidR="000D3B2F">
        <w:rPr>
          <w:rFonts w:ascii="Arial" w:hAnsi="Arial" w:cs="Arial"/>
          <w:sz w:val="22"/>
          <w:szCs w:val="22"/>
          <w:lang w:val="en-US"/>
        </w:rPr>
        <w:t>rea</w:t>
      </w:r>
      <w:r w:rsidR="00DB3087">
        <w:rPr>
          <w:rFonts w:ascii="Arial" w:hAnsi="Arial" w:cs="Arial"/>
          <w:sz w:val="22"/>
          <w:szCs w:val="22"/>
          <w:lang w:val="en-US"/>
        </w:rPr>
        <w:t xml:space="preserve"> </w:t>
      </w:r>
      <w:r w:rsidR="000D3B2F">
        <w:rPr>
          <w:rFonts w:ascii="Arial" w:hAnsi="Arial" w:cs="Arial"/>
          <w:sz w:val="22"/>
          <w:szCs w:val="22"/>
          <w:lang w:val="en-US"/>
        </w:rPr>
        <w:t>could</w:t>
      </w:r>
      <w:r w:rsidR="00AC19FF">
        <w:rPr>
          <w:rFonts w:ascii="Arial" w:hAnsi="Arial" w:cs="Arial"/>
          <w:sz w:val="22"/>
          <w:szCs w:val="22"/>
          <w:lang w:val="en-US"/>
        </w:rPr>
        <w:t xml:space="preserve"> save </w:t>
      </w:r>
      <w:r w:rsidR="00AC19FF" w:rsidRPr="006C55AA">
        <w:rPr>
          <w:rFonts w:ascii="Arial" w:hAnsi="Arial" w:cs="Arial"/>
          <w:dstrike/>
          <w:sz w:val="22"/>
          <w:szCs w:val="22"/>
          <w:lang w:val="en-US"/>
        </w:rPr>
        <w:t>N</w:t>
      </w:r>
      <w:r w:rsidR="006C55AA">
        <w:rPr>
          <w:rFonts w:ascii="Arial" w:hAnsi="Arial" w:cs="Arial"/>
          <w:sz w:val="22"/>
          <w:szCs w:val="22"/>
          <w:lang w:val="en-US"/>
        </w:rPr>
        <w:t xml:space="preserve"> </w:t>
      </w:r>
      <w:r w:rsidR="00DB3087">
        <w:rPr>
          <w:rFonts w:ascii="Arial" w:hAnsi="Arial" w:cs="Arial"/>
          <w:sz w:val="22"/>
          <w:szCs w:val="22"/>
          <w:lang w:val="en-US"/>
        </w:rPr>
        <w:t>4,</w:t>
      </w:r>
      <w:r w:rsidR="006C55AA">
        <w:rPr>
          <w:rFonts w:ascii="Arial" w:hAnsi="Arial" w:cs="Arial"/>
          <w:sz w:val="22"/>
          <w:szCs w:val="22"/>
          <w:lang w:val="en-US"/>
        </w:rPr>
        <w:t>000</w:t>
      </w:r>
      <w:r w:rsidR="00DB3087">
        <w:rPr>
          <w:rFonts w:ascii="Arial" w:hAnsi="Arial" w:cs="Arial"/>
          <w:sz w:val="22"/>
          <w:szCs w:val="22"/>
          <w:lang w:val="en-US"/>
        </w:rPr>
        <w:t xml:space="preserve"> per </w:t>
      </w:r>
      <w:r w:rsidR="00AC19FF">
        <w:rPr>
          <w:rFonts w:ascii="Arial" w:hAnsi="Arial" w:cs="Arial"/>
          <w:sz w:val="22"/>
          <w:szCs w:val="22"/>
          <w:lang w:val="en-US"/>
        </w:rPr>
        <w:t>ton of feed by replacing 30% of sorghum straw</w:t>
      </w:r>
      <w:r w:rsidR="00DB3087">
        <w:rPr>
          <w:rFonts w:ascii="Arial" w:hAnsi="Arial" w:cs="Arial"/>
          <w:sz w:val="22"/>
          <w:szCs w:val="22"/>
          <w:lang w:val="en-US"/>
        </w:rPr>
        <w:t xml:space="preserve"> in the diet</w:t>
      </w:r>
      <w:r w:rsidR="00AC19FF">
        <w:rPr>
          <w:rFonts w:ascii="Arial" w:hAnsi="Arial" w:cs="Arial"/>
          <w:sz w:val="22"/>
          <w:szCs w:val="22"/>
          <w:lang w:val="en-US"/>
        </w:rPr>
        <w:t xml:space="preserve">. This is because the added value of T3 is </w:t>
      </w:r>
      <w:r w:rsidR="00AC19FF" w:rsidRPr="00CA0BFD">
        <w:rPr>
          <w:rFonts w:ascii="Arial" w:hAnsi="Arial" w:cs="Arial"/>
          <w:dstrike/>
          <w:sz w:val="22"/>
          <w:szCs w:val="22"/>
          <w:lang w:val="en-US"/>
        </w:rPr>
        <w:t>N</w:t>
      </w:r>
      <w:r w:rsidR="00AC19FF">
        <w:rPr>
          <w:rFonts w:ascii="Arial" w:hAnsi="Arial" w:cs="Arial"/>
          <w:sz w:val="22"/>
          <w:szCs w:val="22"/>
          <w:lang w:val="en-US"/>
        </w:rPr>
        <w:t>12</w:t>
      </w:r>
      <w:proofErr w:type="gramStart"/>
      <w:r w:rsidR="00DB3087">
        <w:rPr>
          <w:rFonts w:ascii="Arial" w:hAnsi="Arial" w:cs="Arial"/>
          <w:sz w:val="22"/>
          <w:szCs w:val="22"/>
          <w:lang w:val="en-US"/>
        </w:rPr>
        <w:t>,</w:t>
      </w:r>
      <w:r w:rsidR="00AC19FF">
        <w:rPr>
          <w:rFonts w:ascii="Arial" w:hAnsi="Arial" w:cs="Arial"/>
          <w:sz w:val="22"/>
          <w:szCs w:val="22"/>
          <w:lang w:val="en-US"/>
        </w:rPr>
        <w:t>000</w:t>
      </w:r>
      <w:proofErr w:type="gramEnd"/>
      <w:r w:rsidR="00AC19FF">
        <w:rPr>
          <w:rFonts w:ascii="Arial" w:hAnsi="Arial" w:cs="Arial"/>
          <w:sz w:val="22"/>
          <w:szCs w:val="22"/>
          <w:lang w:val="en-US"/>
        </w:rPr>
        <w:t xml:space="preserve"> and it is used at 30% in the daily diet.</w:t>
      </w:r>
      <w:r w:rsidR="000D3B2F">
        <w:rPr>
          <w:rFonts w:ascii="Arial" w:hAnsi="Arial" w:cs="Arial"/>
          <w:sz w:val="22"/>
          <w:szCs w:val="22"/>
          <w:lang w:val="en-US"/>
        </w:rPr>
        <w:t xml:space="preserve"> Moreover, </w:t>
      </w:r>
      <w:r w:rsidR="00DB3087">
        <w:rPr>
          <w:rFonts w:ascii="Arial" w:hAnsi="Arial" w:cs="Arial"/>
          <w:sz w:val="22"/>
          <w:szCs w:val="22"/>
          <w:lang w:val="en-US"/>
        </w:rPr>
        <w:t>f</w:t>
      </w:r>
      <w:r w:rsidR="000D3B2F">
        <w:rPr>
          <w:rFonts w:ascii="Arial" w:hAnsi="Arial" w:cs="Arial"/>
          <w:sz w:val="22"/>
          <w:szCs w:val="22"/>
          <w:lang w:val="en-US"/>
        </w:rPr>
        <w:t xml:space="preserve">armers feeding sheep with 30% of </w:t>
      </w:r>
      <w:proofErr w:type="spellStart"/>
      <w:r w:rsidR="00F12FE7">
        <w:rPr>
          <w:rFonts w:ascii="Arial" w:hAnsi="Arial" w:cs="Arial"/>
          <w:sz w:val="22"/>
          <w:szCs w:val="22"/>
          <w:lang w:val="en-US"/>
        </w:rPr>
        <w:t>Typha</w:t>
      </w:r>
      <w:proofErr w:type="spellEnd"/>
      <w:r w:rsidR="00F12FE7">
        <w:rPr>
          <w:rFonts w:ascii="Arial" w:hAnsi="Arial" w:cs="Arial"/>
          <w:sz w:val="22"/>
          <w:szCs w:val="22"/>
          <w:lang w:val="en-US"/>
        </w:rPr>
        <w:t xml:space="preserve"> silage without molasses and urea </w:t>
      </w:r>
      <w:r w:rsidR="000D3B2F">
        <w:rPr>
          <w:rFonts w:ascii="Arial" w:hAnsi="Arial" w:cs="Arial"/>
          <w:sz w:val="22"/>
          <w:szCs w:val="22"/>
          <w:lang w:val="en-US"/>
        </w:rPr>
        <w:t xml:space="preserve">or </w:t>
      </w:r>
      <w:proofErr w:type="spellStart"/>
      <w:r w:rsidR="00F12FE7">
        <w:rPr>
          <w:rFonts w:ascii="Arial" w:hAnsi="Arial" w:cs="Arial"/>
          <w:sz w:val="22"/>
          <w:szCs w:val="22"/>
          <w:lang w:val="en-US"/>
        </w:rPr>
        <w:t>Typha</w:t>
      </w:r>
      <w:proofErr w:type="spellEnd"/>
      <w:r w:rsidR="00F12FE7">
        <w:rPr>
          <w:rFonts w:ascii="Arial" w:hAnsi="Arial" w:cs="Arial"/>
          <w:sz w:val="22"/>
          <w:szCs w:val="22"/>
          <w:lang w:val="en-US"/>
        </w:rPr>
        <w:t xml:space="preserve"> silage with molasses </w:t>
      </w:r>
      <w:r w:rsidR="00DB3087">
        <w:rPr>
          <w:rFonts w:ascii="Arial" w:hAnsi="Arial" w:cs="Arial"/>
          <w:sz w:val="22"/>
          <w:szCs w:val="22"/>
          <w:lang w:val="en-US"/>
        </w:rPr>
        <w:t>w</w:t>
      </w:r>
      <w:r w:rsidR="000D3B2F">
        <w:rPr>
          <w:rFonts w:ascii="Arial" w:hAnsi="Arial" w:cs="Arial"/>
          <w:sz w:val="22"/>
          <w:szCs w:val="22"/>
          <w:lang w:val="en-US"/>
        </w:rPr>
        <w:t>ould</w:t>
      </w:r>
      <w:r w:rsidR="008844FB">
        <w:rPr>
          <w:rFonts w:ascii="Arial" w:hAnsi="Arial" w:cs="Arial"/>
          <w:sz w:val="22"/>
          <w:szCs w:val="22"/>
          <w:lang w:val="en-US"/>
        </w:rPr>
        <w:t xml:space="preserve"> save </w:t>
      </w:r>
      <w:r w:rsidR="008844FB" w:rsidRPr="0048187D">
        <w:rPr>
          <w:rFonts w:ascii="Arial" w:hAnsi="Arial" w:cs="Arial"/>
          <w:dstrike/>
          <w:sz w:val="22"/>
          <w:szCs w:val="22"/>
          <w:lang w:val="en-US"/>
        </w:rPr>
        <w:t>N</w:t>
      </w:r>
      <w:r w:rsidR="00DB3087">
        <w:rPr>
          <w:rFonts w:ascii="Arial" w:hAnsi="Arial" w:cs="Arial"/>
          <w:sz w:val="22"/>
          <w:szCs w:val="22"/>
          <w:lang w:val="en-US"/>
        </w:rPr>
        <w:t xml:space="preserve"> 1</w:t>
      </w:r>
      <w:r w:rsidR="008844FB">
        <w:rPr>
          <w:rFonts w:ascii="Arial" w:hAnsi="Arial" w:cs="Arial"/>
          <w:sz w:val="22"/>
          <w:szCs w:val="22"/>
          <w:lang w:val="en-US"/>
        </w:rPr>
        <w:t>0</w:t>
      </w:r>
      <w:r w:rsidR="00DB3087">
        <w:rPr>
          <w:rFonts w:ascii="Arial" w:hAnsi="Arial" w:cs="Arial"/>
          <w:sz w:val="22"/>
          <w:szCs w:val="22"/>
          <w:lang w:val="en-US"/>
        </w:rPr>
        <w:t>,</w:t>
      </w:r>
      <w:r w:rsidR="000D3B2F">
        <w:rPr>
          <w:rFonts w:ascii="Arial" w:hAnsi="Arial" w:cs="Arial"/>
          <w:sz w:val="22"/>
          <w:szCs w:val="22"/>
          <w:lang w:val="en-US"/>
        </w:rPr>
        <w:t xml:space="preserve">500/ton </w:t>
      </w:r>
      <w:r w:rsidR="008844FB">
        <w:rPr>
          <w:rFonts w:ascii="Arial" w:hAnsi="Arial" w:cs="Arial"/>
          <w:sz w:val="22"/>
          <w:szCs w:val="22"/>
          <w:lang w:val="en-US"/>
        </w:rPr>
        <w:t xml:space="preserve">or </w:t>
      </w:r>
      <w:r w:rsidR="008844FB" w:rsidRPr="0048187D">
        <w:rPr>
          <w:rFonts w:ascii="Arial" w:hAnsi="Arial" w:cs="Arial"/>
          <w:dstrike/>
          <w:sz w:val="22"/>
          <w:szCs w:val="22"/>
          <w:lang w:val="en-US"/>
        </w:rPr>
        <w:t>N</w:t>
      </w:r>
      <w:r w:rsidR="00DB3087">
        <w:rPr>
          <w:rFonts w:ascii="Arial" w:hAnsi="Arial" w:cs="Arial"/>
          <w:sz w:val="22"/>
          <w:szCs w:val="22"/>
          <w:lang w:val="en-US"/>
        </w:rPr>
        <w:t xml:space="preserve"> 6,</w:t>
      </w:r>
      <w:r w:rsidR="008844FB">
        <w:rPr>
          <w:rFonts w:ascii="Arial" w:hAnsi="Arial" w:cs="Arial"/>
          <w:sz w:val="22"/>
          <w:szCs w:val="22"/>
          <w:lang w:val="en-US"/>
        </w:rPr>
        <w:t xml:space="preserve">000/ton, respectively. </w:t>
      </w:r>
    </w:p>
    <w:p w14:paraId="06BC33D2" w14:textId="0CC2B098" w:rsidR="001C71B0" w:rsidRPr="00731BF1" w:rsidRDefault="00DC5D0F" w:rsidP="006950C4">
      <w:pPr>
        <w:pStyle w:val="Textoindependiente3"/>
        <w:spacing w:before="120" w:after="0"/>
        <w:jc w:val="both"/>
        <w:rPr>
          <w:rFonts w:ascii="Arial" w:hAnsi="Arial" w:cs="Arial"/>
          <w:b/>
          <w:sz w:val="22"/>
          <w:szCs w:val="22"/>
          <w:lang w:val="en-US"/>
        </w:rPr>
      </w:pPr>
      <w:r w:rsidRPr="001325E6">
        <w:rPr>
          <w:rFonts w:ascii="Arial" w:hAnsi="Arial" w:cs="Arial"/>
          <w:sz w:val="18"/>
          <w:szCs w:val="18"/>
          <w:lang w:val="en-US"/>
        </w:rPr>
        <w:br/>
      </w:r>
      <w:proofErr w:type="gramStart"/>
      <w:r w:rsidR="001C71B0" w:rsidRPr="00B12F74">
        <w:rPr>
          <w:rFonts w:ascii="Arial" w:hAnsi="Arial" w:cs="Arial"/>
          <w:b/>
          <w:sz w:val="22"/>
          <w:szCs w:val="22"/>
          <w:lang w:val="en-US"/>
        </w:rPr>
        <w:t>Table 3</w:t>
      </w:r>
      <w:r w:rsidR="001C71B0">
        <w:rPr>
          <w:rFonts w:ascii="Arial" w:hAnsi="Arial" w:cs="Arial"/>
          <w:b/>
          <w:sz w:val="22"/>
          <w:szCs w:val="22"/>
          <w:lang w:val="en-US"/>
        </w:rPr>
        <w:t>.</w:t>
      </w:r>
      <w:proofErr w:type="gramEnd"/>
      <w:r w:rsidR="00033519">
        <w:rPr>
          <w:rFonts w:ascii="Arial" w:hAnsi="Arial" w:cs="Arial"/>
          <w:sz w:val="22"/>
          <w:szCs w:val="22"/>
          <w:lang w:val="en-US"/>
        </w:rPr>
        <w:t xml:space="preserve"> </w:t>
      </w:r>
      <w:proofErr w:type="gramStart"/>
      <w:r w:rsidR="001C71B0" w:rsidRPr="00731BF1">
        <w:rPr>
          <w:rFonts w:ascii="Arial" w:hAnsi="Arial" w:cs="Arial"/>
          <w:sz w:val="22"/>
          <w:szCs w:val="22"/>
          <w:lang w:val="en-US"/>
        </w:rPr>
        <w:t xml:space="preserve">Added value of </w:t>
      </w:r>
      <w:proofErr w:type="spellStart"/>
      <w:r w:rsidR="001C71B0" w:rsidRPr="00731BF1">
        <w:rPr>
          <w:rFonts w:ascii="Arial" w:hAnsi="Arial" w:cs="Arial"/>
          <w:sz w:val="22"/>
          <w:szCs w:val="22"/>
          <w:lang w:val="en-US"/>
        </w:rPr>
        <w:t>Typha</w:t>
      </w:r>
      <w:proofErr w:type="spellEnd"/>
      <w:r w:rsidR="001C71B0" w:rsidRPr="00731BF1">
        <w:rPr>
          <w:rFonts w:ascii="Arial" w:hAnsi="Arial" w:cs="Arial"/>
          <w:sz w:val="22"/>
          <w:szCs w:val="22"/>
          <w:lang w:val="en-US"/>
        </w:rPr>
        <w:t xml:space="preserve"> silage </w:t>
      </w:r>
      <w:r w:rsidR="001C71B0">
        <w:rPr>
          <w:rFonts w:ascii="Arial" w:hAnsi="Arial" w:cs="Arial"/>
          <w:sz w:val="22"/>
          <w:szCs w:val="22"/>
          <w:lang w:val="en-US"/>
        </w:rPr>
        <w:t>depending on the inclusion and price of molasses and urea.</w:t>
      </w:r>
      <w:proofErr w:type="gramEnd"/>
    </w:p>
    <w:tbl>
      <w:tblPr>
        <w:tblStyle w:val="Tablaconcuadrcula"/>
        <w:tblW w:w="88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1574"/>
        <w:gridCol w:w="1267"/>
        <w:gridCol w:w="1643"/>
        <w:gridCol w:w="1383"/>
      </w:tblGrid>
      <w:tr w:rsidR="001C71B0" w:rsidRPr="001325E6" w14:paraId="4F63B479" w14:textId="77777777" w:rsidTr="006950C4">
        <w:trPr>
          <w:trHeight w:val="667"/>
        </w:trPr>
        <w:tc>
          <w:tcPr>
            <w:tcW w:w="3009" w:type="dxa"/>
            <w:tcBorders>
              <w:top w:val="single" w:sz="4" w:space="0" w:color="auto"/>
              <w:bottom w:val="single" w:sz="4" w:space="0" w:color="auto"/>
            </w:tcBorders>
            <w:vAlign w:val="center"/>
          </w:tcPr>
          <w:p w14:paraId="7D1CA31A" w14:textId="7C19B0CE" w:rsidR="001C71B0" w:rsidRPr="006950C4" w:rsidRDefault="003570C5" w:rsidP="00033519">
            <w:pPr>
              <w:spacing w:before="120"/>
              <w:rPr>
                <w:rFonts w:ascii="Arial" w:hAnsi="Arial" w:cs="Arial"/>
                <w:bCs/>
                <w:sz w:val="22"/>
                <w:szCs w:val="22"/>
                <w:lang w:val="es-ES"/>
              </w:rPr>
            </w:pPr>
            <w:proofErr w:type="spellStart"/>
            <w:r w:rsidRPr="006950C4">
              <w:rPr>
                <w:rFonts w:ascii="Arial" w:hAnsi="Arial" w:cs="Arial"/>
                <w:bCs/>
                <w:sz w:val="22"/>
                <w:szCs w:val="22"/>
                <w:lang w:val="es-ES"/>
              </w:rPr>
              <w:t>Added</w:t>
            </w:r>
            <w:proofErr w:type="spellEnd"/>
            <w:r w:rsidRPr="006950C4">
              <w:rPr>
                <w:rFonts w:ascii="Arial" w:hAnsi="Arial" w:cs="Arial"/>
                <w:bCs/>
                <w:sz w:val="22"/>
                <w:szCs w:val="22"/>
                <w:lang w:val="es-ES"/>
              </w:rPr>
              <w:t xml:space="preserve"> </w:t>
            </w:r>
            <w:proofErr w:type="spellStart"/>
            <w:r w:rsidRPr="006950C4">
              <w:rPr>
                <w:rFonts w:ascii="Arial" w:hAnsi="Arial" w:cs="Arial"/>
                <w:bCs/>
                <w:sz w:val="22"/>
                <w:szCs w:val="22"/>
                <w:lang w:val="es-ES"/>
              </w:rPr>
              <w:t>Value</w:t>
            </w:r>
            <w:proofErr w:type="spellEnd"/>
          </w:p>
        </w:tc>
        <w:tc>
          <w:tcPr>
            <w:tcW w:w="1574" w:type="dxa"/>
            <w:tcBorders>
              <w:top w:val="single" w:sz="4" w:space="0" w:color="auto"/>
              <w:bottom w:val="single" w:sz="4" w:space="0" w:color="auto"/>
            </w:tcBorders>
            <w:vAlign w:val="center"/>
          </w:tcPr>
          <w:p w14:paraId="6E1729B0" w14:textId="38FFEA45" w:rsidR="001C71B0" w:rsidRPr="006950C4" w:rsidRDefault="001C71B0" w:rsidP="00033519">
            <w:pPr>
              <w:spacing w:line="240" w:lineRule="exact"/>
              <w:jc w:val="center"/>
              <w:rPr>
                <w:rFonts w:ascii="Arial" w:hAnsi="Arial" w:cs="Arial"/>
                <w:bCs/>
                <w:sz w:val="22"/>
                <w:szCs w:val="22"/>
                <w:lang w:val="en-US"/>
              </w:rPr>
            </w:pPr>
            <w:r w:rsidRPr="006950C4">
              <w:rPr>
                <w:rFonts w:ascii="Arial" w:hAnsi="Arial" w:cs="Arial"/>
                <w:bCs/>
                <w:sz w:val="22"/>
                <w:szCs w:val="22"/>
                <w:lang w:val="en-US"/>
              </w:rPr>
              <w:t>Price</w:t>
            </w:r>
            <w:r w:rsidRPr="006950C4">
              <w:rPr>
                <w:rFonts w:ascii="Arial" w:hAnsi="Arial" w:cs="Arial"/>
                <w:bCs/>
                <w:sz w:val="22"/>
                <w:szCs w:val="22"/>
                <w:lang w:val="en-US"/>
              </w:rPr>
              <w:br/>
            </w:r>
            <w:r w:rsidRPr="006950C4">
              <w:rPr>
                <w:rFonts w:ascii="Arial" w:hAnsi="Arial" w:cs="Arial"/>
                <w:bCs/>
                <w:dstrike/>
                <w:sz w:val="22"/>
                <w:szCs w:val="22"/>
                <w:lang w:val="en-US"/>
              </w:rPr>
              <w:t>N</w:t>
            </w:r>
            <w:r w:rsidRPr="006950C4">
              <w:rPr>
                <w:rFonts w:ascii="Arial" w:hAnsi="Arial" w:cs="Arial"/>
                <w:bCs/>
                <w:sz w:val="22"/>
                <w:szCs w:val="22"/>
                <w:lang w:val="en-US"/>
              </w:rPr>
              <w:t>/kg</w:t>
            </w:r>
          </w:p>
        </w:tc>
        <w:tc>
          <w:tcPr>
            <w:tcW w:w="1267" w:type="dxa"/>
            <w:tcBorders>
              <w:top w:val="single" w:sz="4" w:space="0" w:color="auto"/>
              <w:bottom w:val="single" w:sz="4" w:space="0" w:color="auto"/>
            </w:tcBorders>
            <w:vAlign w:val="center"/>
          </w:tcPr>
          <w:p w14:paraId="09A73EED" w14:textId="4C9BC62C" w:rsidR="001C71B0" w:rsidRPr="006950C4" w:rsidRDefault="001C71B0" w:rsidP="00033519">
            <w:pPr>
              <w:spacing w:before="120"/>
              <w:jc w:val="center"/>
              <w:rPr>
                <w:rFonts w:ascii="Arial" w:hAnsi="Arial" w:cs="Arial"/>
                <w:bCs/>
                <w:sz w:val="22"/>
                <w:szCs w:val="22"/>
                <w:lang w:val="en-US"/>
              </w:rPr>
            </w:pPr>
            <w:r w:rsidRPr="006950C4">
              <w:rPr>
                <w:rFonts w:ascii="Arial" w:hAnsi="Arial" w:cs="Arial"/>
                <w:bCs/>
                <w:sz w:val="22"/>
                <w:szCs w:val="22"/>
                <w:lang w:val="en-US"/>
              </w:rPr>
              <w:t>T</w:t>
            </w:r>
            <w:r w:rsidR="004E7E84" w:rsidRPr="006950C4">
              <w:rPr>
                <w:rFonts w:ascii="Arial" w:hAnsi="Arial" w:cs="Arial"/>
                <w:bCs/>
                <w:sz w:val="22"/>
                <w:szCs w:val="22"/>
                <w:lang w:val="en-US"/>
              </w:rPr>
              <w:t>S</w:t>
            </w:r>
          </w:p>
        </w:tc>
        <w:tc>
          <w:tcPr>
            <w:tcW w:w="1643" w:type="dxa"/>
            <w:tcBorders>
              <w:top w:val="single" w:sz="4" w:space="0" w:color="auto"/>
              <w:bottom w:val="single" w:sz="4" w:space="0" w:color="auto"/>
            </w:tcBorders>
            <w:vAlign w:val="center"/>
          </w:tcPr>
          <w:p w14:paraId="7025B27B" w14:textId="0F0E7003" w:rsidR="001C71B0" w:rsidRPr="006950C4" w:rsidRDefault="001C71B0" w:rsidP="00033519">
            <w:pPr>
              <w:spacing w:before="120"/>
              <w:jc w:val="center"/>
              <w:rPr>
                <w:rFonts w:ascii="Arial" w:hAnsi="Arial" w:cs="Arial"/>
                <w:bCs/>
                <w:sz w:val="22"/>
                <w:szCs w:val="22"/>
                <w:lang w:val="en-US"/>
              </w:rPr>
            </w:pPr>
            <w:r w:rsidRPr="006950C4">
              <w:rPr>
                <w:rFonts w:ascii="Arial" w:hAnsi="Arial" w:cs="Arial"/>
                <w:bCs/>
                <w:sz w:val="22"/>
                <w:szCs w:val="22"/>
                <w:lang w:val="en-US"/>
              </w:rPr>
              <w:t>T</w:t>
            </w:r>
            <w:r w:rsidR="004E7E84" w:rsidRPr="006950C4">
              <w:rPr>
                <w:rFonts w:ascii="Arial" w:hAnsi="Arial" w:cs="Arial"/>
                <w:bCs/>
                <w:sz w:val="22"/>
                <w:szCs w:val="22"/>
                <w:lang w:val="en-US"/>
              </w:rPr>
              <w:t>SM</w:t>
            </w:r>
          </w:p>
        </w:tc>
        <w:tc>
          <w:tcPr>
            <w:tcW w:w="1383" w:type="dxa"/>
            <w:tcBorders>
              <w:top w:val="single" w:sz="4" w:space="0" w:color="auto"/>
              <w:bottom w:val="single" w:sz="4" w:space="0" w:color="auto"/>
            </w:tcBorders>
            <w:vAlign w:val="center"/>
          </w:tcPr>
          <w:p w14:paraId="713D1536" w14:textId="37EBD764" w:rsidR="001C71B0" w:rsidRPr="006950C4" w:rsidRDefault="001C71B0" w:rsidP="00033519">
            <w:pPr>
              <w:spacing w:before="120"/>
              <w:jc w:val="center"/>
              <w:rPr>
                <w:rFonts w:ascii="Arial" w:hAnsi="Arial" w:cs="Arial"/>
                <w:bCs/>
                <w:sz w:val="22"/>
                <w:szCs w:val="22"/>
                <w:lang w:val="en-US"/>
              </w:rPr>
            </w:pPr>
            <w:r w:rsidRPr="006950C4">
              <w:rPr>
                <w:rFonts w:ascii="Arial" w:hAnsi="Arial" w:cs="Arial"/>
                <w:bCs/>
                <w:sz w:val="22"/>
                <w:szCs w:val="22"/>
                <w:lang w:val="en-US"/>
              </w:rPr>
              <w:t>T</w:t>
            </w:r>
            <w:r w:rsidR="004E7E84" w:rsidRPr="006950C4">
              <w:rPr>
                <w:rFonts w:ascii="Arial" w:hAnsi="Arial" w:cs="Arial"/>
                <w:bCs/>
                <w:sz w:val="22"/>
                <w:szCs w:val="22"/>
                <w:lang w:val="en-US"/>
              </w:rPr>
              <w:t>SMU</w:t>
            </w:r>
          </w:p>
        </w:tc>
      </w:tr>
      <w:tr w:rsidR="001C71B0" w:rsidRPr="001325E6" w14:paraId="35876EB4" w14:textId="77777777" w:rsidTr="006950C4">
        <w:trPr>
          <w:trHeight w:val="528"/>
        </w:trPr>
        <w:tc>
          <w:tcPr>
            <w:tcW w:w="3009" w:type="dxa"/>
            <w:tcBorders>
              <w:top w:val="single" w:sz="4" w:space="0" w:color="auto"/>
            </w:tcBorders>
            <w:vAlign w:val="center"/>
          </w:tcPr>
          <w:p w14:paraId="3F0F698A" w14:textId="3623B0FA" w:rsidR="001C71B0" w:rsidRPr="001C71B0" w:rsidRDefault="001C71B0" w:rsidP="00033519">
            <w:pPr>
              <w:rPr>
                <w:rFonts w:ascii="Arial" w:hAnsi="Arial" w:cs="Arial"/>
                <w:bCs/>
                <w:sz w:val="22"/>
                <w:szCs w:val="22"/>
                <w:lang w:val="en-US"/>
              </w:rPr>
            </w:pPr>
            <w:r w:rsidRPr="001C71B0">
              <w:rPr>
                <w:rFonts w:ascii="Arial" w:hAnsi="Arial" w:cs="Arial"/>
                <w:bCs/>
                <w:sz w:val="22"/>
                <w:szCs w:val="22"/>
                <w:lang w:val="en-US"/>
              </w:rPr>
              <w:t>Cost of Molasses</w:t>
            </w:r>
          </w:p>
        </w:tc>
        <w:tc>
          <w:tcPr>
            <w:tcW w:w="1574" w:type="dxa"/>
            <w:tcBorders>
              <w:top w:val="single" w:sz="4" w:space="0" w:color="auto"/>
            </w:tcBorders>
            <w:vAlign w:val="center"/>
          </w:tcPr>
          <w:p w14:paraId="4D5095F8"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150</w:t>
            </w:r>
          </w:p>
        </w:tc>
        <w:tc>
          <w:tcPr>
            <w:tcW w:w="1267" w:type="dxa"/>
            <w:tcBorders>
              <w:top w:val="single" w:sz="4" w:space="0" w:color="auto"/>
            </w:tcBorders>
            <w:vAlign w:val="center"/>
          </w:tcPr>
          <w:p w14:paraId="279625D5"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0</w:t>
            </w:r>
          </w:p>
        </w:tc>
        <w:tc>
          <w:tcPr>
            <w:tcW w:w="1643" w:type="dxa"/>
            <w:tcBorders>
              <w:top w:val="single" w:sz="4" w:space="0" w:color="auto"/>
            </w:tcBorders>
            <w:vAlign w:val="center"/>
          </w:tcPr>
          <w:p w14:paraId="463634F2"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-15</w:t>
            </w:r>
          </w:p>
        </w:tc>
        <w:tc>
          <w:tcPr>
            <w:tcW w:w="1383" w:type="dxa"/>
            <w:tcBorders>
              <w:top w:val="single" w:sz="4" w:space="0" w:color="auto"/>
            </w:tcBorders>
            <w:vAlign w:val="center"/>
          </w:tcPr>
          <w:p w14:paraId="2899F637"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-15</w:t>
            </w:r>
          </w:p>
        </w:tc>
      </w:tr>
      <w:tr w:rsidR="001C71B0" w:rsidRPr="001325E6" w14:paraId="457824D7" w14:textId="77777777" w:rsidTr="006950C4">
        <w:trPr>
          <w:trHeight w:val="497"/>
        </w:trPr>
        <w:tc>
          <w:tcPr>
            <w:tcW w:w="3009" w:type="dxa"/>
            <w:vAlign w:val="center"/>
          </w:tcPr>
          <w:p w14:paraId="27AEB740" w14:textId="77777777" w:rsidR="001C71B0" w:rsidRPr="001C71B0" w:rsidRDefault="001C71B0" w:rsidP="00033519">
            <w:pPr>
              <w:rPr>
                <w:rFonts w:ascii="Arial" w:hAnsi="Arial" w:cs="Arial"/>
                <w:bCs/>
                <w:sz w:val="22"/>
                <w:szCs w:val="22"/>
                <w:lang w:val="en-US"/>
              </w:rPr>
            </w:pPr>
            <w:r w:rsidRPr="001C71B0">
              <w:rPr>
                <w:rFonts w:ascii="Arial" w:hAnsi="Arial" w:cs="Arial"/>
                <w:bCs/>
                <w:sz w:val="22"/>
                <w:szCs w:val="22"/>
                <w:lang w:val="en-US"/>
              </w:rPr>
              <w:t>Cost of Urea</w:t>
            </w:r>
          </w:p>
        </w:tc>
        <w:tc>
          <w:tcPr>
            <w:tcW w:w="1574" w:type="dxa"/>
            <w:vAlign w:val="center"/>
          </w:tcPr>
          <w:p w14:paraId="74B8CD24"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250</w:t>
            </w:r>
          </w:p>
        </w:tc>
        <w:tc>
          <w:tcPr>
            <w:tcW w:w="1267" w:type="dxa"/>
            <w:vAlign w:val="center"/>
          </w:tcPr>
          <w:p w14:paraId="70A2D570"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0</w:t>
            </w:r>
          </w:p>
        </w:tc>
        <w:tc>
          <w:tcPr>
            <w:tcW w:w="1643" w:type="dxa"/>
            <w:vAlign w:val="center"/>
          </w:tcPr>
          <w:p w14:paraId="31E3112A"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0</w:t>
            </w:r>
          </w:p>
        </w:tc>
        <w:tc>
          <w:tcPr>
            <w:tcW w:w="1383" w:type="dxa"/>
            <w:vAlign w:val="center"/>
          </w:tcPr>
          <w:p w14:paraId="6F164C40"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-8</w:t>
            </w:r>
          </w:p>
        </w:tc>
      </w:tr>
      <w:tr w:rsidR="001C71B0" w:rsidRPr="001325E6" w14:paraId="08D3F075" w14:textId="77777777" w:rsidTr="006950C4">
        <w:trPr>
          <w:trHeight w:val="497"/>
        </w:trPr>
        <w:tc>
          <w:tcPr>
            <w:tcW w:w="3009" w:type="dxa"/>
            <w:vAlign w:val="center"/>
          </w:tcPr>
          <w:p w14:paraId="2D2A3408" w14:textId="77777777" w:rsidR="001C71B0" w:rsidRPr="001C71B0" w:rsidRDefault="001C71B0" w:rsidP="00033519">
            <w:pPr>
              <w:rPr>
                <w:rFonts w:ascii="Arial" w:hAnsi="Arial" w:cs="Arial"/>
                <w:bCs/>
                <w:sz w:val="22"/>
                <w:szCs w:val="22"/>
                <w:lang w:val="en-US"/>
              </w:rPr>
            </w:pPr>
            <w:r w:rsidRPr="001C71B0">
              <w:rPr>
                <w:rFonts w:ascii="Arial" w:hAnsi="Arial" w:cs="Arial"/>
                <w:bCs/>
                <w:sz w:val="22"/>
                <w:szCs w:val="22"/>
                <w:lang w:val="en-US"/>
              </w:rPr>
              <w:t>Cost of Sorghum Straw</w:t>
            </w:r>
          </w:p>
        </w:tc>
        <w:tc>
          <w:tcPr>
            <w:tcW w:w="1574" w:type="dxa"/>
            <w:vAlign w:val="center"/>
          </w:tcPr>
          <w:p w14:paraId="471AEE46"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35</w:t>
            </w:r>
          </w:p>
        </w:tc>
        <w:tc>
          <w:tcPr>
            <w:tcW w:w="1267" w:type="dxa"/>
            <w:vAlign w:val="center"/>
          </w:tcPr>
          <w:p w14:paraId="6F33C553"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35</w:t>
            </w:r>
          </w:p>
        </w:tc>
        <w:tc>
          <w:tcPr>
            <w:tcW w:w="1643" w:type="dxa"/>
            <w:vAlign w:val="center"/>
          </w:tcPr>
          <w:p w14:paraId="3025EF73"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35</w:t>
            </w:r>
          </w:p>
        </w:tc>
        <w:tc>
          <w:tcPr>
            <w:tcW w:w="1383" w:type="dxa"/>
            <w:vAlign w:val="center"/>
          </w:tcPr>
          <w:p w14:paraId="3A5FD0A4"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35</w:t>
            </w:r>
          </w:p>
        </w:tc>
      </w:tr>
      <w:tr w:rsidR="001C71B0" w:rsidRPr="001325E6" w14:paraId="05FEDCFA" w14:textId="77777777" w:rsidTr="006950C4">
        <w:trPr>
          <w:trHeight w:val="497"/>
        </w:trPr>
        <w:tc>
          <w:tcPr>
            <w:tcW w:w="3009" w:type="dxa"/>
            <w:vAlign w:val="center"/>
          </w:tcPr>
          <w:p w14:paraId="45BC79EB" w14:textId="12493366" w:rsidR="001C71B0" w:rsidRPr="001C71B0" w:rsidRDefault="001C71B0" w:rsidP="00033519">
            <w:pPr>
              <w:rPr>
                <w:rFonts w:ascii="Arial" w:hAnsi="Arial" w:cs="Arial"/>
                <w:bCs/>
                <w:sz w:val="22"/>
                <w:szCs w:val="22"/>
                <w:lang w:val="en-US"/>
              </w:rPr>
            </w:pPr>
            <w:r w:rsidRPr="001C71B0">
              <w:rPr>
                <w:rFonts w:ascii="Arial" w:hAnsi="Arial" w:cs="Arial"/>
                <w:bCs/>
                <w:sz w:val="22"/>
                <w:szCs w:val="22"/>
                <w:lang w:val="en-US"/>
              </w:rPr>
              <w:t xml:space="preserve">Value added of </w:t>
            </w:r>
            <w:proofErr w:type="spellStart"/>
            <w:r w:rsidRPr="001C71B0">
              <w:rPr>
                <w:rFonts w:ascii="Arial" w:hAnsi="Arial" w:cs="Arial"/>
                <w:bCs/>
                <w:sz w:val="22"/>
                <w:szCs w:val="22"/>
                <w:lang w:val="en-US"/>
              </w:rPr>
              <w:t>Typha</w:t>
            </w:r>
            <w:proofErr w:type="spellEnd"/>
          </w:p>
        </w:tc>
        <w:tc>
          <w:tcPr>
            <w:tcW w:w="1574" w:type="dxa"/>
            <w:vAlign w:val="center"/>
          </w:tcPr>
          <w:p w14:paraId="6A9DF5CC" w14:textId="77777777" w:rsidR="001C71B0" w:rsidRPr="001C71B0" w:rsidRDefault="001C71B0" w:rsidP="00481A5C">
            <w:pPr>
              <w:jc w:val="center"/>
              <w:rPr>
                <w:rFonts w:ascii="Arial" w:hAnsi="Arial" w:cs="Arial"/>
                <w:bCs/>
                <w:sz w:val="22"/>
                <w:szCs w:val="22"/>
                <w:lang w:val="en-US"/>
              </w:rPr>
            </w:pPr>
            <w:r w:rsidRPr="001C71B0">
              <w:rPr>
                <w:rFonts w:ascii="Arial" w:hAnsi="Arial" w:cs="Arial"/>
                <w:bCs/>
                <w:sz w:val="22"/>
                <w:szCs w:val="22"/>
                <w:lang w:val="en-US"/>
              </w:rPr>
              <w:t>-</w:t>
            </w:r>
          </w:p>
        </w:tc>
        <w:tc>
          <w:tcPr>
            <w:tcW w:w="1267" w:type="dxa"/>
            <w:vAlign w:val="center"/>
          </w:tcPr>
          <w:p w14:paraId="48EB939C" w14:textId="77777777" w:rsidR="001C71B0" w:rsidRPr="001325E6" w:rsidRDefault="001C71B0" w:rsidP="00481A5C">
            <w:pPr>
              <w:jc w:val="center"/>
              <w:rPr>
                <w:rFonts w:ascii="Arial" w:hAnsi="Arial" w:cs="Arial"/>
                <w:bCs/>
                <w:sz w:val="22"/>
                <w:szCs w:val="22"/>
                <w:lang w:val="es-ES"/>
              </w:rPr>
            </w:pPr>
            <w:r>
              <w:rPr>
                <w:rFonts w:ascii="Arial" w:hAnsi="Arial" w:cs="Arial"/>
                <w:bCs/>
                <w:sz w:val="22"/>
                <w:szCs w:val="22"/>
                <w:lang w:val="es-ES"/>
              </w:rPr>
              <w:t>35</w:t>
            </w:r>
          </w:p>
        </w:tc>
        <w:tc>
          <w:tcPr>
            <w:tcW w:w="1643" w:type="dxa"/>
            <w:vAlign w:val="center"/>
          </w:tcPr>
          <w:p w14:paraId="108AB538" w14:textId="77777777" w:rsidR="001C71B0" w:rsidRPr="001325E6" w:rsidRDefault="001C71B0" w:rsidP="00481A5C">
            <w:pPr>
              <w:jc w:val="center"/>
              <w:rPr>
                <w:rFonts w:ascii="Arial" w:hAnsi="Arial" w:cs="Arial"/>
                <w:bCs/>
                <w:sz w:val="22"/>
                <w:szCs w:val="22"/>
                <w:lang w:val="es-ES"/>
              </w:rPr>
            </w:pPr>
            <w:r>
              <w:rPr>
                <w:rFonts w:ascii="Arial" w:hAnsi="Arial" w:cs="Arial"/>
                <w:bCs/>
                <w:sz w:val="22"/>
                <w:szCs w:val="22"/>
                <w:lang w:val="es-ES"/>
              </w:rPr>
              <w:t>20</w:t>
            </w:r>
          </w:p>
        </w:tc>
        <w:tc>
          <w:tcPr>
            <w:tcW w:w="1383" w:type="dxa"/>
            <w:vAlign w:val="center"/>
          </w:tcPr>
          <w:p w14:paraId="3456EE40" w14:textId="77777777" w:rsidR="001C71B0" w:rsidRPr="001325E6" w:rsidRDefault="001C71B0" w:rsidP="00481A5C">
            <w:pPr>
              <w:jc w:val="center"/>
              <w:rPr>
                <w:rFonts w:ascii="Arial" w:hAnsi="Arial" w:cs="Arial"/>
                <w:bCs/>
                <w:sz w:val="22"/>
                <w:szCs w:val="22"/>
                <w:lang w:val="es-ES"/>
              </w:rPr>
            </w:pPr>
            <w:r>
              <w:rPr>
                <w:rFonts w:ascii="Arial" w:hAnsi="Arial" w:cs="Arial"/>
                <w:bCs/>
                <w:sz w:val="22"/>
                <w:szCs w:val="22"/>
                <w:lang w:val="es-ES"/>
              </w:rPr>
              <w:t>12</w:t>
            </w:r>
          </w:p>
        </w:tc>
      </w:tr>
    </w:tbl>
    <w:p w14:paraId="1D70207D" w14:textId="3C341C05" w:rsidR="001C71B0" w:rsidRPr="001C71B0" w:rsidRDefault="001C71B0" w:rsidP="006950C4">
      <w:pPr>
        <w:jc w:val="both"/>
        <w:rPr>
          <w:rFonts w:ascii="Arial" w:hAnsi="Arial" w:cs="Arial"/>
          <w:sz w:val="18"/>
          <w:szCs w:val="18"/>
          <w:lang w:val="en-US"/>
        </w:rPr>
      </w:pPr>
      <w:r w:rsidRPr="001C71B0">
        <w:rPr>
          <w:rFonts w:ascii="Arial" w:hAnsi="Arial" w:cs="Arial"/>
          <w:sz w:val="18"/>
          <w:szCs w:val="18"/>
          <w:lang w:val="en-US"/>
        </w:rPr>
        <w:t xml:space="preserve"> T</w:t>
      </w:r>
      <w:r w:rsidR="004E7E84">
        <w:rPr>
          <w:rFonts w:ascii="Arial" w:hAnsi="Arial" w:cs="Arial"/>
          <w:sz w:val="18"/>
          <w:szCs w:val="18"/>
          <w:lang w:val="en-US"/>
        </w:rPr>
        <w:t>S</w:t>
      </w:r>
      <w:r>
        <w:rPr>
          <w:rFonts w:ascii="Arial" w:hAnsi="Arial" w:cs="Arial"/>
          <w:sz w:val="18"/>
          <w:szCs w:val="18"/>
          <w:lang w:val="en-US"/>
        </w:rPr>
        <w:t>:</w:t>
      </w:r>
      <w:r w:rsidRPr="001C71B0">
        <w:rPr>
          <w:rFonts w:ascii="Arial" w:hAnsi="Arial" w:cs="Arial"/>
          <w:sz w:val="18"/>
          <w:szCs w:val="18"/>
          <w:lang w:val="en-US"/>
        </w:rPr>
        <w:t xml:space="preserve"> </w:t>
      </w:r>
      <w:proofErr w:type="spellStart"/>
      <w:r w:rsidRPr="001C71B0">
        <w:rPr>
          <w:rFonts w:ascii="Arial" w:hAnsi="Arial" w:cs="Arial"/>
          <w:sz w:val="18"/>
          <w:szCs w:val="18"/>
          <w:lang w:val="en-US"/>
        </w:rPr>
        <w:t>Typha</w:t>
      </w:r>
      <w:proofErr w:type="spellEnd"/>
      <w:r w:rsidRPr="001C71B0">
        <w:rPr>
          <w:rFonts w:ascii="Arial" w:hAnsi="Arial" w:cs="Arial"/>
          <w:sz w:val="18"/>
          <w:szCs w:val="18"/>
          <w:lang w:val="en-US"/>
        </w:rPr>
        <w:t xml:space="preserve"> </w:t>
      </w:r>
      <w:r w:rsidR="004E7E84">
        <w:rPr>
          <w:rFonts w:ascii="Arial" w:hAnsi="Arial" w:cs="Arial"/>
          <w:sz w:val="18"/>
          <w:szCs w:val="18"/>
          <w:lang w:val="en-US"/>
        </w:rPr>
        <w:t>silage</w:t>
      </w:r>
      <w:r>
        <w:rPr>
          <w:rFonts w:ascii="Arial" w:hAnsi="Arial" w:cs="Arial"/>
          <w:sz w:val="18"/>
          <w:szCs w:val="18"/>
          <w:lang w:val="en-US"/>
        </w:rPr>
        <w:t xml:space="preserve">; </w:t>
      </w:r>
      <w:r w:rsidR="00033519">
        <w:rPr>
          <w:rFonts w:ascii="Arial" w:hAnsi="Arial" w:cs="Arial"/>
          <w:sz w:val="18"/>
          <w:szCs w:val="18"/>
          <w:lang w:val="en-US"/>
        </w:rPr>
        <w:t>T2</w:t>
      </w:r>
      <w:proofErr w:type="gramStart"/>
      <w:r w:rsidR="00033519">
        <w:rPr>
          <w:rFonts w:ascii="Arial" w:hAnsi="Arial" w:cs="Arial"/>
          <w:sz w:val="18"/>
          <w:szCs w:val="18"/>
          <w:lang w:val="en-US"/>
        </w:rPr>
        <w:t>:Typha</w:t>
      </w:r>
      <w:proofErr w:type="gramEnd"/>
      <w:r w:rsidR="00033519">
        <w:rPr>
          <w:rFonts w:ascii="Arial" w:hAnsi="Arial" w:cs="Arial"/>
          <w:sz w:val="18"/>
          <w:szCs w:val="18"/>
          <w:lang w:val="en-US"/>
        </w:rPr>
        <w:t xml:space="preserve"> silage + </w:t>
      </w:r>
      <w:r w:rsidRPr="001C71B0">
        <w:rPr>
          <w:rFonts w:ascii="Arial" w:hAnsi="Arial" w:cs="Arial"/>
          <w:sz w:val="18"/>
          <w:szCs w:val="18"/>
          <w:lang w:val="en-US"/>
        </w:rPr>
        <w:t>10% molasses</w:t>
      </w:r>
      <w:r>
        <w:rPr>
          <w:rFonts w:ascii="Arial" w:hAnsi="Arial" w:cs="Arial"/>
          <w:sz w:val="18"/>
          <w:szCs w:val="18"/>
          <w:lang w:val="en-US"/>
        </w:rPr>
        <w:t>;</w:t>
      </w:r>
      <w:r w:rsidRPr="001C71B0">
        <w:rPr>
          <w:rFonts w:ascii="Arial" w:hAnsi="Arial" w:cs="Arial"/>
          <w:sz w:val="18"/>
          <w:szCs w:val="18"/>
          <w:lang w:val="en-US"/>
        </w:rPr>
        <w:t xml:space="preserve"> T</w:t>
      </w:r>
      <w:r w:rsidR="004E7E84">
        <w:rPr>
          <w:rFonts w:ascii="Arial" w:hAnsi="Arial" w:cs="Arial"/>
          <w:sz w:val="18"/>
          <w:szCs w:val="18"/>
          <w:lang w:val="en-US"/>
        </w:rPr>
        <w:t>SMU</w:t>
      </w:r>
      <w:r>
        <w:rPr>
          <w:rFonts w:ascii="Arial" w:hAnsi="Arial" w:cs="Arial"/>
          <w:sz w:val="18"/>
          <w:szCs w:val="18"/>
          <w:lang w:val="en-US"/>
        </w:rPr>
        <w:t>:</w:t>
      </w:r>
      <w:r w:rsidR="00033519">
        <w:rPr>
          <w:rFonts w:ascii="Arial" w:hAnsi="Arial" w:cs="Arial"/>
          <w:sz w:val="18"/>
          <w:szCs w:val="18"/>
          <w:lang w:val="en-US"/>
        </w:rPr>
        <w:t xml:space="preserve"> </w:t>
      </w:r>
      <w:proofErr w:type="spellStart"/>
      <w:r w:rsidRPr="001C71B0">
        <w:rPr>
          <w:rFonts w:ascii="Arial" w:hAnsi="Arial" w:cs="Arial"/>
          <w:sz w:val="18"/>
          <w:szCs w:val="18"/>
          <w:lang w:val="en-US"/>
        </w:rPr>
        <w:t>Typha</w:t>
      </w:r>
      <w:proofErr w:type="spellEnd"/>
      <w:r w:rsidRPr="001C71B0">
        <w:rPr>
          <w:rFonts w:ascii="Arial" w:hAnsi="Arial" w:cs="Arial"/>
          <w:sz w:val="18"/>
          <w:szCs w:val="18"/>
          <w:lang w:val="en-US"/>
        </w:rPr>
        <w:t xml:space="preserve"> </w:t>
      </w:r>
      <w:r w:rsidR="004E7E84">
        <w:rPr>
          <w:rFonts w:ascii="Arial" w:hAnsi="Arial" w:cs="Arial"/>
          <w:sz w:val="18"/>
          <w:szCs w:val="18"/>
          <w:lang w:val="en-US"/>
        </w:rPr>
        <w:t>silage +</w:t>
      </w:r>
      <w:r w:rsidRPr="001C71B0">
        <w:rPr>
          <w:rFonts w:ascii="Arial" w:hAnsi="Arial" w:cs="Arial"/>
          <w:sz w:val="18"/>
          <w:szCs w:val="18"/>
          <w:lang w:val="en-US"/>
        </w:rPr>
        <w:t xml:space="preserve"> 10%molasses </w:t>
      </w:r>
      <w:r>
        <w:rPr>
          <w:rFonts w:ascii="Arial" w:hAnsi="Arial" w:cs="Arial"/>
          <w:sz w:val="18"/>
          <w:szCs w:val="18"/>
          <w:lang w:val="en-US"/>
        </w:rPr>
        <w:t xml:space="preserve">and </w:t>
      </w:r>
      <w:r w:rsidRPr="001C71B0">
        <w:rPr>
          <w:rFonts w:ascii="Arial" w:hAnsi="Arial" w:cs="Arial"/>
          <w:sz w:val="18"/>
          <w:szCs w:val="18"/>
          <w:lang w:val="en-US"/>
        </w:rPr>
        <w:t xml:space="preserve">3% </w:t>
      </w:r>
      <w:r>
        <w:rPr>
          <w:rFonts w:ascii="Arial" w:hAnsi="Arial" w:cs="Arial"/>
          <w:sz w:val="18"/>
          <w:szCs w:val="18"/>
          <w:lang w:val="en-US"/>
        </w:rPr>
        <w:t>u</w:t>
      </w:r>
      <w:r w:rsidRPr="001C71B0">
        <w:rPr>
          <w:rFonts w:ascii="Arial" w:hAnsi="Arial" w:cs="Arial"/>
          <w:sz w:val="18"/>
          <w:szCs w:val="18"/>
          <w:lang w:val="en-US"/>
        </w:rPr>
        <w:t>rea.</w:t>
      </w:r>
      <w:r w:rsidR="004E7E84">
        <w:rPr>
          <w:rFonts w:ascii="Arial" w:hAnsi="Arial" w:cs="Arial"/>
          <w:sz w:val="18"/>
          <w:szCs w:val="18"/>
          <w:lang w:val="en-US"/>
        </w:rPr>
        <w:t xml:space="preserve"> </w:t>
      </w:r>
    </w:p>
    <w:p w14:paraId="4DF52D78" w14:textId="77777777" w:rsidR="001C71B0" w:rsidRDefault="001C71B0" w:rsidP="00864BC5">
      <w:pPr>
        <w:pStyle w:val="Textoindependiente3"/>
        <w:jc w:val="both"/>
        <w:rPr>
          <w:rFonts w:ascii="Arial" w:hAnsi="Arial" w:cs="Arial"/>
          <w:b/>
          <w:sz w:val="22"/>
          <w:szCs w:val="22"/>
          <w:lang w:val="en-US"/>
        </w:rPr>
      </w:pPr>
    </w:p>
    <w:p w14:paraId="7C290E5C" w14:textId="77777777" w:rsidR="00FA7815" w:rsidRDefault="00FA7815" w:rsidP="00481A5C">
      <w:pPr>
        <w:pStyle w:val="Textoindependiente3"/>
        <w:jc w:val="center"/>
        <w:rPr>
          <w:rFonts w:ascii="Arial" w:hAnsi="Arial" w:cs="Arial"/>
          <w:b/>
          <w:sz w:val="22"/>
          <w:szCs w:val="22"/>
          <w:lang w:val="en-US"/>
        </w:rPr>
      </w:pPr>
    </w:p>
    <w:p w14:paraId="4E18E338" w14:textId="77777777" w:rsidR="00FA7815" w:rsidRDefault="00FA7815" w:rsidP="00481A5C">
      <w:pPr>
        <w:pStyle w:val="Textoindependiente3"/>
        <w:jc w:val="center"/>
        <w:rPr>
          <w:rFonts w:ascii="Arial" w:hAnsi="Arial" w:cs="Arial"/>
          <w:b/>
          <w:sz w:val="22"/>
          <w:szCs w:val="22"/>
          <w:lang w:val="en-US"/>
        </w:rPr>
      </w:pPr>
    </w:p>
    <w:p w14:paraId="73051A4F" w14:textId="77777777" w:rsidR="004E7E84" w:rsidRDefault="004E7E84" w:rsidP="00481A5C">
      <w:pPr>
        <w:pStyle w:val="Textoindependiente3"/>
        <w:jc w:val="center"/>
        <w:rPr>
          <w:rFonts w:ascii="Arial" w:hAnsi="Arial" w:cs="Arial"/>
          <w:b/>
          <w:sz w:val="22"/>
          <w:szCs w:val="22"/>
          <w:lang w:val="en-US"/>
        </w:rPr>
      </w:pPr>
    </w:p>
    <w:p w14:paraId="2B82019C" w14:textId="77777777" w:rsidR="00863D66" w:rsidRDefault="00863D66" w:rsidP="00481A5C">
      <w:pPr>
        <w:pStyle w:val="Textoindependiente3"/>
        <w:jc w:val="center"/>
        <w:rPr>
          <w:rFonts w:ascii="Arial" w:hAnsi="Arial" w:cs="Arial"/>
          <w:b/>
          <w:sz w:val="22"/>
          <w:szCs w:val="22"/>
          <w:lang w:val="en-US"/>
        </w:rPr>
      </w:pPr>
    </w:p>
    <w:p w14:paraId="2205BCA5" w14:textId="77777777" w:rsidR="006275F3" w:rsidRDefault="006275F3" w:rsidP="00481A5C">
      <w:pPr>
        <w:pStyle w:val="Textoindependiente3"/>
        <w:jc w:val="center"/>
        <w:rPr>
          <w:rFonts w:ascii="Arial" w:hAnsi="Arial" w:cs="Arial"/>
          <w:b/>
          <w:sz w:val="22"/>
          <w:szCs w:val="22"/>
          <w:lang w:val="en-US"/>
        </w:rPr>
      </w:pPr>
    </w:p>
    <w:p w14:paraId="5122D7FD" w14:textId="77777777" w:rsidR="006275F3" w:rsidRDefault="006275F3" w:rsidP="00481A5C">
      <w:pPr>
        <w:pStyle w:val="Textoindependiente3"/>
        <w:jc w:val="center"/>
        <w:rPr>
          <w:rFonts w:ascii="Arial" w:hAnsi="Arial" w:cs="Arial"/>
          <w:b/>
          <w:sz w:val="22"/>
          <w:szCs w:val="22"/>
          <w:lang w:val="en-US"/>
        </w:rPr>
      </w:pPr>
    </w:p>
    <w:p w14:paraId="1C6842B1" w14:textId="66D352F2" w:rsidR="00481A5C" w:rsidRPr="001325E6" w:rsidRDefault="00DC5D0F" w:rsidP="00481A5C">
      <w:pPr>
        <w:pStyle w:val="Textoindependiente3"/>
        <w:jc w:val="center"/>
        <w:rPr>
          <w:rFonts w:ascii="Arial" w:hAnsi="Arial" w:cs="Arial"/>
          <w:b/>
          <w:sz w:val="22"/>
          <w:szCs w:val="22"/>
          <w:lang w:val="en-US"/>
        </w:rPr>
      </w:pPr>
      <w:r w:rsidRPr="001325E6">
        <w:rPr>
          <w:rFonts w:ascii="Arial" w:hAnsi="Arial" w:cs="Arial"/>
          <w:b/>
          <w:sz w:val="22"/>
          <w:szCs w:val="22"/>
          <w:lang w:val="en-US"/>
        </w:rPr>
        <w:t xml:space="preserve">CONCLUSION </w:t>
      </w:r>
    </w:p>
    <w:p w14:paraId="1DE2C623" w14:textId="305456EE" w:rsidR="00863D66" w:rsidRPr="00863D66" w:rsidRDefault="00AB5944" w:rsidP="00863D66">
      <w:pPr>
        <w:jc w:val="both"/>
        <w:rPr>
          <w:rFonts w:ascii="Arial" w:hAnsi="Arial" w:cs="Arial"/>
          <w:bCs/>
          <w:sz w:val="22"/>
          <w:szCs w:val="22"/>
          <w:lang w:val="en-US"/>
        </w:rPr>
      </w:pPr>
      <w:r>
        <w:rPr>
          <w:rFonts w:ascii="Arial" w:hAnsi="Arial" w:cs="Arial"/>
          <w:bCs/>
          <w:sz w:val="22"/>
          <w:szCs w:val="22"/>
          <w:lang w:val="en-US"/>
        </w:rPr>
        <w:t>The inclusion o</w:t>
      </w:r>
      <w:r w:rsidR="00DC5D0F">
        <w:rPr>
          <w:rFonts w:ascii="Arial" w:hAnsi="Arial" w:cs="Arial"/>
          <w:bCs/>
          <w:sz w:val="22"/>
          <w:szCs w:val="22"/>
          <w:lang w:val="en-US"/>
        </w:rPr>
        <w:t>f</w:t>
      </w:r>
      <w:r w:rsidR="00DC5D0F" w:rsidRPr="00D03C25">
        <w:rPr>
          <w:rFonts w:ascii="Arial" w:hAnsi="Arial" w:cs="Arial"/>
          <w:bCs/>
          <w:sz w:val="22"/>
          <w:szCs w:val="22"/>
          <w:lang w:val="en-US"/>
        </w:rPr>
        <w:t xml:space="preserve"> </w:t>
      </w:r>
      <w:r w:rsidR="00DC5D0F">
        <w:rPr>
          <w:rFonts w:ascii="Arial" w:hAnsi="Arial" w:cs="Arial"/>
          <w:bCs/>
          <w:sz w:val="22"/>
          <w:szCs w:val="22"/>
          <w:lang w:val="en-US"/>
        </w:rPr>
        <w:t>3</w:t>
      </w:r>
      <w:r w:rsidR="00DC5D0F" w:rsidRPr="00D03C25">
        <w:rPr>
          <w:rFonts w:ascii="Arial" w:hAnsi="Arial" w:cs="Arial"/>
          <w:bCs/>
          <w:sz w:val="22"/>
          <w:szCs w:val="22"/>
          <w:lang w:val="en-US"/>
        </w:rPr>
        <w:t xml:space="preserve">0% of </w:t>
      </w:r>
      <w:proofErr w:type="spellStart"/>
      <w:r w:rsidR="00DC5D0F" w:rsidRPr="00D03C25">
        <w:rPr>
          <w:rFonts w:ascii="Arial" w:hAnsi="Arial" w:cs="Arial"/>
          <w:bCs/>
          <w:sz w:val="22"/>
          <w:szCs w:val="22"/>
          <w:lang w:val="en-US"/>
        </w:rPr>
        <w:t>Typha</w:t>
      </w:r>
      <w:proofErr w:type="spellEnd"/>
      <w:r w:rsidR="00DC5D0F" w:rsidRPr="00D03C25">
        <w:rPr>
          <w:rFonts w:ascii="Arial" w:hAnsi="Arial" w:cs="Arial"/>
          <w:bCs/>
          <w:sz w:val="22"/>
          <w:szCs w:val="22"/>
          <w:lang w:val="en-US"/>
        </w:rPr>
        <w:t xml:space="preserve"> silage in the diet of sheep </w:t>
      </w:r>
      <w:r w:rsidR="00DB3087">
        <w:rPr>
          <w:rFonts w:ascii="Arial" w:hAnsi="Arial" w:cs="Arial"/>
          <w:bCs/>
          <w:sz w:val="22"/>
          <w:szCs w:val="22"/>
          <w:lang w:val="en-US"/>
        </w:rPr>
        <w:t xml:space="preserve">would </w:t>
      </w:r>
      <w:r w:rsidR="00DC5D0F" w:rsidRPr="00D03C25">
        <w:rPr>
          <w:rFonts w:ascii="Arial" w:hAnsi="Arial" w:cs="Arial"/>
          <w:bCs/>
          <w:sz w:val="22"/>
          <w:szCs w:val="22"/>
          <w:lang w:val="en-US"/>
        </w:rPr>
        <w:t>reduce the cost of feed</w:t>
      </w:r>
      <w:r>
        <w:rPr>
          <w:rFonts w:ascii="Arial" w:hAnsi="Arial" w:cs="Arial"/>
          <w:bCs/>
          <w:sz w:val="22"/>
          <w:szCs w:val="22"/>
          <w:lang w:val="en-US"/>
        </w:rPr>
        <w:t>ing</w:t>
      </w:r>
      <w:r w:rsidR="00B12F74">
        <w:rPr>
          <w:rFonts w:ascii="Arial" w:hAnsi="Arial" w:cs="Arial"/>
          <w:bCs/>
          <w:sz w:val="22"/>
          <w:szCs w:val="22"/>
          <w:lang w:val="en-US"/>
        </w:rPr>
        <w:t xml:space="preserve"> by </w:t>
      </w:r>
      <w:r w:rsidR="00B12F74" w:rsidRPr="005249A8">
        <w:rPr>
          <w:rFonts w:ascii="Arial" w:hAnsi="Arial" w:cs="Arial"/>
          <w:bCs/>
          <w:dstrike/>
          <w:sz w:val="22"/>
          <w:szCs w:val="22"/>
          <w:lang w:val="en-US"/>
        </w:rPr>
        <w:t>N</w:t>
      </w:r>
      <w:r w:rsidR="00DB3087">
        <w:rPr>
          <w:rFonts w:ascii="Arial" w:hAnsi="Arial" w:cs="Arial"/>
          <w:bCs/>
          <w:sz w:val="22"/>
          <w:szCs w:val="22"/>
          <w:lang w:val="en-US"/>
        </w:rPr>
        <w:t xml:space="preserve"> 4,</w:t>
      </w:r>
      <w:r w:rsidR="00B12F74">
        <w:rPr>
          <w:rFonts w:ascii="Arial" w:hAnsi="Arial" w:cs="Arial"/>
          <w:bCs/>
          <w:sz w:val="22"/>
          <w:szCs w:val="22"/>
          <w:lang w:val="en-US"/>
        </w:rPr>
        <w:t>000/ton</w:t>
      </w:r>
      <w:r>
        <w:rPr>
          <w:rFonts w:ascii="Arial" w:hAnsi="Arial" w:cs="Arial"/>
          <w:bCs/>
          <w:sz w:val="22"/>
          <w:szCs w:val="22"/>
          <w:lang w:val="en-US"/>
        </w:rPr>
        <w:t>.</w:t>
      </w:r>
      <w:r w:rsidR="00F61CD8">
        <w:rPr>
          <w:rFonts w:ascii="Arial" w:hAnsi="Arial" w:cs="Arial"/>
          <w:bCs/>
          <w:sz w:val="22"/>
          <w:szCs w:val="22"/>
          <w:lang w:val="en-US"/>
        </w:rPr>
        <w:t xml:space="preserve"> </w:t>
      </w:r>
      <w:proofErr w:type="spellStart"/>
      <w:r w:rsidR="00DB3087">
        <w:rPr>
          <w:rFonts w:ascii="Arial" w:hAnsi="Arial" w:cs="Arial"/>
          <w:bCs/>
          <w:sz w:val="22"/>
          <w:szCs w:val="22"/>
          <w:lang w:val="en-US"/>
        </w:rPr>
        <w:t>Typha</w:t>
      </w:r>
      <w:proofErr w:type="spellEnd"/>
      <w:r w:rsidR="00DB3087">
        <w:rPr>
          <w:rFonts w:ascii="Arial" w:hAnsi="Arial" w:cs="Arial"/>
          <w:bCs/>
          <w:sz w:val="22"/>
          <w:szCs w:val="22"/>
          <w:lang w:val="en-US"/>
        </w:rPr>
        <w:t xml:space="preserve"> </w:t>
      </w:r>
      <w:r w:rsidR="00DC5D0F" w:rsidRPr="00D03C25">
        <w:rPr>
          <w:rFonts w:ascii="Arial" w:hAnsi="Arial" w:cs="Arial"/>
          <w:bCs/>
          <w:sz w:val="22"/>
          <w:szCs w:val="22"/>
          <w:lang w:val="en-US"/>
        </w:rPr>
        <w:t>could be utilize</w:t>
      </w:r>
      <w:r w:rsidR="00F61CD8">
        <w:rPr>
          <w:rFonts w:ascii="Arial" w:hAnsi="Arial" w:cs="Arial"/>
          <w:bCs/>
          <w:sz w:val="22"/>
          <w:szCs w:val="22"/>
          <w:lang w:val="en-US"/>
        </w:rPr>
        <w:t>d</w:t>
      </w:r>
      <w:r w:rsidR="00DC5D0F" w:rsidRPr="00D03C25">
        <w:rPr>
          <w:rFonts w:ascii="Arial" w:hAnsi="Arial" w:cs="Arial"/>
          <w:bCs/>
          <w:sz w:val="22"/>
          <w:szCs w:val="22"/>
          <w:lang w:val="en-US"/>
        </w:rPr>
        <w:t xml:space="preserve"> to improve animal production and ensure food security</w:t>
      </w:r>
      <w:r w:rsidR="00F61CD8">
        <w:rPr>
          <w:rFonts w:ascii="Arial" w:hAnsi="Arial" w:cs="Arial"/>
          <w:bCs/>
          <w:sz w:val="22"/>
          <w:szCs w:val="22"/>
          <w:lang w:val="en-US"/>
        </w:rPr>
        <w:t xml:space="preserve"> in Nigeria</w:t>
      </w:r>
      <w:r w:rsidR="00DC5D0F" w:rsidRPr="00D03C25">
        <w:rPr>
          <w:rFonts w:ascii="Arial" w:hAnsi="Arial" w:cs="Arial"/>
          <w:bCs/>
          <w:sz w:val="22"/>
          <w:szCs w:val="22"/>
          <w:lang w:val="en-US"/>
        </w:rPr>
        <w:t xml:space="preserve">. </w:t>
      </w:r>
      <w:proofErr w:type="spellStart"/>
      <w:r w:rsidR="00DC5D0F" w:rsidRPr="00D03C25">
        <w:rPr>
          <w:rFonts w:ascii="Arial" w:hAnsi="Arial" w:cs="Arial"/>
          <w:bCs/>
          <w:sz w:val="22"/>
          <w:szCs w:val="22"/>
          <w:lang w:val="en-US"/>
        </w:rPr>
        <w:t>Typha</w:t>
      </w:r>
      <w:proofErr w:type="spellEnd"/>
      <w:r w:rsidR="00DC5D0F" w:rsidRPr="00D03C25">
        <w:rPr>
          <w:rFonts w:ascii="Arial" w:hAnsi="Arial" w:cs="Arial"/>
          <w:bCs/>
          <w:sz w:val="22"/>
          <w:szCs w:val="22"/>
          <w:lang w:val="en-US"/>
        </w:rPr>
        <w:t xml:space="preserve"> silage could be cost effective and sustainabl</w:t>
      </w:r>
      <w:r w:rsidR="00AC3CA4">
        <w:rPr>
          <w:rFonts w:ascii="Arial" w:hAnsi="Arial" w:cs="Arial"/>
          <w:bCs/>
          <w:sz w:val="22"/>
          <w:szCs w:val="22"/>
          <w:lang w:val="en-US"/>
        </w:rPr>
        <w:t xml:space="preserve">e since </w:t>
      </w:r>
      <w:proofErr w:type="spellStart"/>
      <w:r w:rsidR="00AC3CA4">
        <w:rPr>
          <w:rFonts w:ascii="Arial" w:hAnsi="Arial" w:cs="Arial"/>
          <w:bCs/>
          <w:sz w:val="22"/>
          <w:szCs w:val="22"/>
          <w:lang w:val="en-US"/>
        </w:rPr>
        <w:t>Typha</w:t>
      </w:r>
      <w:proofErr w:type="spellEnd"/>
      <w:r w:rsidR="00AC3CA4">
        <w:rPr>
          <w:rFonts w:ascii="Arial" w:hAnsi="Arial" w:cs="Arial"/>
          <w:bCs/>
          <w:sz w:val="22"/>
          <w:szCs w:val="22"/>
          <w:lang w:val="en-US"/>
        </w:rPr>
        <w:t xml:space="preserve"> is</w:t>
      </w:r>
      <w:r w:rsidR="00DC5D0F" w:rsidRPr="00D03C25">
        <w:rPr>
          <w:rFonts w:ascii="Arial" w:hAnsi="Arial" w:cs="Arial"/>
          <w:bCs/>
          <w:sz w:val="22"/>
          <w:szCs w:val="22"/>
          <w:lang w:val="en-US"/>
        </w:rPr>
        <w:t xml:space="preserve"> available, cheap and can be </w:t>
      </w:r>
      <w:r w:rsidR="00DC5D0F" w:rsidRPr="006275F3">
        <w:rPr>
          <w:rFonts w:ascii="Arial" w:hAnsi="Arial" w:cs="Arial"/>
          <w:bCs/>
          <w:sz w:val="22"/>
          <w:szCs w:val="22"/>
          <w:lang w:val="en-US"/>
        </w:rPr>
        <w:t>preserved</w:t>
      </w:r>
      <w:r w:rsidRPr="006275F3">
        <w:rPr>
          <w:rFonts w:ascii="Arial" w:hAnsi="Arial" w:cs="Arial"/>
          <w:bCs/>
          <w:sz w:val="22"/>
          <w:szCs w:val="22"/>
          <w:lang w:val="en-US"/>
        </w:rPr>
        <w:t xml:space="preserve"> as silage</w:t>
      </w:r>
      <w:r w:rsidR="00DC5D0F" w:rsidRPr="006275F3">
        <w:rPr>
          <w:rFonts w:ascii="Arial" w:hAnsi="Arial" w:cs="Arial"/>
          <w:bCs/>
          <w:sz w:val="22"/>
          <w:szCs w:val="22"/>
          <w:lang w:val="en-US"/>
        </w:rPr>
        <w:t xml:space="preserve">. </w:t>
      </w:r>
      <w:r w:rsidR="00F61CD8">
        <w:rPr>
          <w:rFonts w:ascii="Arial" w:hAnsi="Arial" w:cs="Arial"/>
          <w:bCs/>
          <w:sz w:val="22"/>
          <w:szCs w:val="22"/>
          <w:lang w:val="en-US"/>
        </w:rPr>
        <w:t>T</w:t>
      </w:r>
      <w:r w:rsidR="00933300">
        <w:rPr>
          <w:rFonts w:ascii="Arial" w:hAnsi="Arial" w:cs="Arial"/>
          <w:bCs/>
          <w:sz w:val="22"/>
          <w:szCs w:val="22"/>
          <w:lang w:val="en-US"/>
        </w:rPr>
        <w:t>his would</w:t>
      </w:r>
      <w:r w:rsidR="00DC5D0F" w:rsidRPr="00D03C25">
        <w:rPr>
          <w:rFonts w:ascii="Arial" w:hAnsi="Arial" w:cs="Arial"/>
          <w:bCs/>
          <w:sz w:val="22"/>
          <w:szCs w:val="22"/>
          <w:lang w:val="en-US"/>
        </w:rPr>
        <w:t xml:space="preserve"> be of great relevance during the dry season because of the low a</w:t>
      </w:r>
      <w:r w:rsidR="00933300">
        <w:rPr>
          <w:rFonts w:ascii="Arial" w:hAnsi="Arial" w:cs="Arial"/>
          <w:bCs/>
          <w:sz w:val="22"/>
          <w:szCs w:val="22"/>
          <w:lang w:val="en-US"/>
        </w:rPr>
        <w:t>vailability and</w:t>
      </w:r>
      <w:r w:rsidR="00DC5D0F" w:rsidRPr="00D03C25">
        <w:rPr>
          <w:rFonts w:ascii="Arial" w:hAnsi="Arial" w:cs="Arial"/>
          <w:bCs/>
          <w:sz w:val="22"/>
          <w:szCs w:val="22"/>
          <w:lang w:val="en-US"/>
        </w:rPr>
        <w:t xml:space="preserve"> high prices</w:t>
      </w:r>
      <w:r>
        <w:rPr>
          <w:rFonts w:ascii="Arial" w:hAnsi="Arial" w:cs="Arial"/>
          <w:bCs/>
          <w:sz w:val="22"/>
          <w:szCs w:val="22"/>
          <w:lang w:val="en-US"/>
        </w:rPr>
        <w:t xml:space="preserve"> of feeds</w:t>
      </w:r>
      <w:r w:rsidR="00F61CD8">
        <w:rPr>
          <w:rFonts w:ascii="Arial" w:hAnsi="Arial" w:cs="Arial"/>
          <w:bCs/>
          <w:sz w:val="22"/>
          <w:szCs w:val="22"/>
          <w:lang w:val="en-US"/>
        </w:rPr>
        <w:t>.</w:t>
      </w:r>
      <w:r w:rsidR="00DC5D0F" w:rsidRPr="00D03C25">
        <w:rPr>
          <w:rFonts w:ascii="Arial" w:hAnsi="Arial" w:cs="Arial"/>
          <w:bCs/>
          <w:sz w:val="22"/>
          <w:szCs w:val="22"/>
          <w:lang w:val="en-US"/>
        </w:rPr>
        <w:t xml:space="preserve"> </w:t>
      </w:r>
      <w:proofErr w:type="spellStart"/>
      <w:r w:rsidR="00863D66">
        <w:rPr>
          <w:rFonts w:ascii="Arial" w:hAnsi="Arial" w:cs="Arial"/>
          <w:bCs/>
          <w:sz w:val="22"/>
          <w:szCs w:val="22"/>
          <w:lang w:val="en-US"/>
        </w:rPr>
        <w:t>Typha</w:t>
      </w:r>
      <w:proofErr w:type="spellEnd"/>
      <w:r w:rsidR="00863D66">
        <w:rPr>
          <w:rFonts w:ascii="Arial" w:hAnsi="Arial" w:cs="Arial"/>
          <w:bCs/>
          <w:sz w:val="22"/>
          <w:szCs w:val="22"/>
          <w:lang w:val="en-US"/>
        </w:rPr>
        <w:t xml:space="preserve"> could be a good alternative because it is available</w:t>
      </w:r>
      <w:r>
        <w:rPr>
          <w:rFonts w:ascii="Arial" w:hAnsi="Arial" w:cs="Arial"/>
          <w:bCs/>
          <w:sz w:val="22"/>
          <w:szCs w:val="22"/>
          <w:lang w:val="en-US"/>
        </w:rPr>
        <w:t xml:space="preserve"> and</w:t>
      </w:r>
      <w:r w:rsidR="00863D66">
        <w:rPr>
          <w:rFonts w:ascii="Arial" w:hAnsi="Arial" w:cs="Arial"/>
          <w:bCs/>
          <w:sz w:val="22"/>
          <w:szCs w:val="22"/>
          <w:lang w:val="en-US"/>
        </w:rPr>
        <w:t xml:space="preserve"> do not require importation. </w:t>
      </w:r>
      <w:proofErr w:type="spellStart"/>
      <w:r w:rsidR="00863D66">
        <w:rPr>
          <w:rFonts w:ascii="Arial" w:hAnsi="Arial" w:cs="Arial"/>
          <w:bCs/>
          <w:sz w:val="22"/>
          <w:szCs w:val="22"/>
          <w:lang w:val="en-US"/>
        </w:rPr>
        <w:t>Typha</w:t>
      </w:r>
      <w:proofErr w:type="spellEnd"/>
      <w:r w:rsidR="00863D66" w:rsidRPr="00996212">
        <w:rPr>
          <w:rFonts w:ascii="Arial" w:hAnsi="Arial" w:cs="Arial"/>
          <w:bCs/>
          <w:sz w:val="22"/>
          <w:szCs w:val="22"/>
          <w:lang w:val="en-US"/>
        </w:rPr>
        <w:t xml:space="preserve"> silage could be cost</w:t>
      </w:r>
      <w:r w:rsidR="00261B55">
        <w:rPr>
          <w:rFonts w:ascii="Arial" w:hAnsi="Arial" w:cs="Arial"/>
          <w:bCs/>
          <w:sz w:val="22"/>
          <w:szCs w:val="22"/>
          <w:lang w:val="en-US"/>
        </w:rPr>
        <w:t xml:space="preserve"> effective and sustainable</w:t>
      </w:r>
      <w:r w:rsidR="00863D66" w:rsidRPr="00996212">
        <w:rPr>
          <w:rFonts w:ascii="Arial" w:hAnsi="Arial" w:cs="Arial"/>
          <w:bCs/>
          <w:sz w:val="22"/>
          <w:szCs w:val="22"/>
          <w:lang w:val="en-US"/>
        </w:rPr>
        <w:t>.</w:t>
      </w:r>
    </w:p>
    <w:p w14:paraId="5B25E7D9" w14:textId="77777777" w:rsidR="00863D66" w:rsidRDefault="00863D66" w:rsidP="00DC5D0F">
      <w:pPr>
        <w:jc w:val="both"/>
        <w:rPr>
          <w:rFonts w:ascii="Arial" w:hAnsi="Arial" w:cs="Arial"/>
          <w:bCs/>
          <w:sz w:val="22"/>
          <w:szCs w:val="22"/>
          <w:lang w:val="en-US"/>
        </w:rPr>
      </w:pPr>
    </w:p>
    <w:p w14:paraId="162272C5" w14:textId="77777777" w:rsidR="00DC5D0F" w:rsidRPr="00D03C25" w:rsidRDefault="00DC5D0F" w:rsidP="00DC5D0F">
      <w:pPr>
        <w:jc w:val="both"/>
        <w:rPr>
          <w:rFonts w:ascii="Arial" w:hAnsi="Arial" w:cs="Arial"/>
          <w:bCs/>
          <w:sz w:val="22"/>
          <w:szCs w:val="22"/>
          <w:lang w:val="en-US"/>
        </w:rPr>
      </w:pPr>
    </w:p>
    <w:p w14:paraId="4299A73D" w14:textId="47781C8E" w:rsidR="00DC5D0F" w:rsidRDefault="00DA7AAC" w:rsidP="00DA7AAC">
      <w:pPr>
        <w:keepNext/>
        <w:jc w:val="center"/>
        <w:rPr>
          <w:rFonts w:ascii="Arial" w:hAnsi="Arial" w:cs="Arial"/>
          <w:b/>
          <w:sz w:val="22"/>
          <w:lang w:val="en-US"/>
        </w:rPr>
      </w:pPr>
      <w:r w:rsidRPr="001325E6">
        <w:rPr>
          <w:rFonts w:ascii="Arial" w:hAnsi="Arial" w:cs="Arial"/>
          <w:b/>
          <w:sz w:val="22"/>
          <w:lang w:val="en-US"/>
        </w:rPr>
        <w:t>ACKNOWLEDGEMENTS</w:t>
      </w:r>
    </w:p>
    <w:p w14:paraId="5421F52A" w14:textId="77777777" w:rsidR="00481A5C" w:rsidRPr="001325E6" w:rsidRDefault="00481A5C" w:rsidP="00DA7AAC">
      <w:pPr>
        <w:keepNext/>
        <w:jc w:val="center"/>
        <w:rPr>
          <w:rFonts w:ascii="Arial" w:hAnsi="Arial" w:cs="Arial"/>
          <w:b/>
          <w:sz w:val="22"/>
          <w:lang w:val="en-US"/>
        </w:rPr>
      </w:pPr>
    </w:p>
    <w:p w14:paraId="3717932F" w14:textId="77777777" w:rsidR="00862364" w:rsidRPr="00DB2ADF" w:rsidRDefault="00862364" w:rsidP="00862364">
      <w:pPr>
        <w:pStyle w:val="Textoindependiente3"/>
        <w:jc w:val="both"/>
        <w:rPr>
          <w:rFonts w:ascii="Arial" w:hAnsi="Arial" w:cs="Arial"/>
          <w:b/>
          <w:sz w:val="22"/>
          <w:szCs w:val="22"/>
          <w:lang w:val="en-US"/>
        </w:rPr>
      </w:pPr>
      <w:r w:rsidRPr="00DB2ADF">
        <w:rPr>
          <w:rFonts w:ascii="Arial" w:hAnsi="Arial" w:cs="Arial"/>
          <w:sz w:val="22"/>
          <w:szCs w:val="22"/>
          <w:lang w:val="en-US"/>
        </w:rPr>
        <w:t>The authors are thankful to CEIGRAM (UPM, Spain) and FUGA (Nigeria) for their support, and to TRIMING (Transforming Irrigation Management in Nigeria) project of the Federal Ministry of Water Resources of Nigeria and the World Bank for funding</w:t>
      </w:r>
      <w:r w:rsidRPr="00DB2ADF">
        <w:rPr>
          <w:rFonts w:ascii="Arial" w:hAnsi="Arial" w:cs="Arial"/>
          <w:b/>
          <w:sz w:val="22"/>
          <w:szCs w:val="22"/>
          <w:lang w:val="en-US"/>
        </w:rPr>
        <w:t>.</w:t>
      </w:r>
    </w:p>
    <w:p w14:paraId="0970D964" w14:textId="77777777" w:rsidR="00DC5D0F" w:rsidRPr="001325E6" w:rsidRDefault="00DC5D0F" w:rsidP="00DC5D0F">
      <w:pPr>
        <w:pStyle w:val="Textoindependiente3"/>
        <w:jc w:val="center"/>
        <w:rPr>
          <w:rFonts w:ascii="Arial" w:hAnsi="Arial" w:cs="Arial"/>
          <w:b/>
          <w:sz w:val="22"/>
          <w:lang w:val="en-US"/>
        </w:rPr>
      </w:pPr>
    </w:p>
    <w:p w14:paraId="49508E2B" w14:textId="5155DBA1" w:rsidR="00DC5D0F" w:rsidRDefault="00DC5D0F" w:rsidP="00DC5D0F">
      <w:pPr>
        <w:pStyle w:val="Textoindependiente3"/>
        <w:jc w:val="center"/>
        <w:rPr>
          <w:rFonts w:ascii="Arial" w:hAnsi="Arial" w:cs="Arial"/>
          <w:b/>
          <w:sz w:val="22"/>
          <w:lang w:val="en-US"/>
        </w:rPr>
      </w:pPr>
      <w:r w:rsidRPr="001325E6">
        <w:rPr>
          <w:rFonts w:ascii="Arial" w:hAnsi="Arial" w:cs="Arial"/>
          <w:b/>
          <w:sz w:val="22"/>
          <w:lang w:val="en-US"/>
        </w:rPr>
        <w:t>BIBLIOGRAPH</w:t>
      </w:r>
      <w:r w:rsidR="00F977FE">
        <w:rPr>
          <w:rFonts w:ascii="Arial" w:hAnsi="Arial" w:cs="Arial"/>
          <w:b/>
          <w:sz w:val="22"/>
          <w:lang w:val="en-US"/>
        </w:rPr>
        <w:t>Y</w:t>
      </w:r>
      <w:r w:rsidRPr="001325E6">
        <w:rPr>
          <w:rFonts w:ascii="Arial" w:hAnsi="Arial" w:cs="Arial"/>
          <w:b/>
          <w:sz w:val="22"/>
          <w:lang w:val="en-US"/>
        </w:rPr>
        <w:t xml:space="preserve"> </w:t>
      </w:r>
    </w:p>
    <w:p w14:paraId="09F51794" w14:textId="663A312C" w:rsidR="00F90C4A" w:rsidRPr="005D68CA" w:rsidRDefault="00FD097E" w:rsidP="00123878">
      <w:pPr>
        <w:jc w:val="both"/>
        <w:rPr>
          <w:rFonts w:ascii="Arial" w:hAnsi="Arial" w:cs="Arial"/>
          <w:sz w:val="18"/>
          <w:szCs w:val="18"/>
        </w:rPr>
      </w:pPr>
      <w:r w:rsidRPr="003468F4">
        <w:rPr>
          <w:rFonts w:ascii="Arial" w:hAnsi="Arial" w:cs="Arial"/>
          <w:bCs/>
          <w:sz w:val="22"/>
          <w:szCs w:val="22"/>
        </w:rPr>
        <w:sym w:font="Symbol" w:char="F0B7"/>
      </w:r>
      <w:proofErr w:type="spellStart"/>
      <w:proofErr w:type="gramStart"/>
      <w:r w:rsidR="0005780F" w:rsidRPr="006714EF">
        <w:rPr>
          <w:rFonts w:ascii="Arial" w:hAnsi="Arial" w:cs="Arial"/>
          <w:sz w:val="18"/>
          <w:szCs w:val="18"/>
          <w:lang w:val="en-US"/>
        </w:rPr>
        <w:t>Ad</w:t>
      </w:r>
      <w:r w:rsidR="005D68CA">
        <w:rPr>
          <w:rFonts w:ascii="Arial" w:hAnsi="Arial" w:cs="Arial"/>
          <w:sz w:val="18"/>
          <w:szCs w:val="18"/>
          <w:lang w:val="en-US"/>
        </w:rPr>
        <w:t>egbola</w:t>
      </w:r>
      <w:proofErr w:type="spellEnd"/>
      <w:r w:rsidR="005D68CA">
        <w:rPr>
          <w:rFonts w:ascii="Arial" w:hAnsi="Arial" w:cs="Arial"/>
          <w:sz w:val="18"/>
          <w:szCs w:val="18"/>
          <w:lang w:val="en-US"/>
        </w:rPr>
        <w:t xml:space="preserve"> </w:t>
      </w:r>
      <w:proofErr w:type="spellStart"/>
      <w:r w:rsidR="005D68CA">
        <w:rPr>
          <w:rFonts w:ascii="Arial" w:hAnsi="Arial" w:cs="Arial"/>
          <w:sz w:val="18"/>
          <w:szCs w:val="18"/>
          <w:lang w:val="en-US"/>
        </w:rPr>
        <w:t>Adeke</w:t>
      </w:r>
      <w:proofErr w:type="spellEnd"/>
      <w:r w:rsidR="005D68CA">
        <w:rPr>
          <w:rFonts w:ascii="Arial" w:hAnsi="Arial" w:cs="Arial"/>
          <w:sz w:val="18"/>
          <w:szCs w:val="18"/>
          <w:lang w:val="en-US"/>
        </w:rPr>
        <w:t xml:space="preserve"> and Okonkwo </w:t>
      </w:r>
      <w:proofErr w:type="spellStart"/>
      <w:r w:rsidR="005D68CA">
        <w:rPr>
          <w:rFonts w:ascii="Arial" w:hAnsi="Arial" w:cs="Arial"/>
          <w:sz w:val="18"/>
          <w:szCs w:val="18"/>
          <w:lang w:val="en-US"/>
        </w:rPr>
        <w:t>Idowu</w:t>
      </w:r>
      <w:proofErr w:type="spellEnd"/>
      <w:r w:rsidR="005D68CA">
        <w:rPr>
          <w:rFonts w:ascii="Arial" w:hAnsi="Arial" w:cs="Arial"/>
          <w:sz w:val="18"/>
          <w:szCs w:val="18"/>
          <w:lang w:val="en-US"/>
        </w:rPr>
        <w:t xml:space="preserve"> </w:t>
      </w:r>
      <w:r w:rsidR="0005780F" w:rsidRPr="006714EF">
        <w:rPr>
          <w:rFonts w:ascii="Arial" w:hAnsi="Arial" w:cs="Arial"/>
          <w:sz w:val="18"/>
          <w:szCs w:val="18"/>
          <w:lang w:val="en-US"/>
        </w:rPr>
        <w:t>2000</w:t>
      </w:r>
      <w:r w:rsidR="0021612D" w:rsidRPr="006714EF">
        <w:rPr>
          <w:rFonts w:ascii="Arial" w:hAnsi="Arial" w:cs="Arial"/>
          <w:sz w:val="18"/>
          <w:szCs w:val="18"/>
        </w:rPr>
        <w:t>.</w:t>
      </w:r>
      <w:proofErr w:type="gramEnd"/>
      <w:r w:rsidR="0021612D" w:rsidRPr="006714EF">
        <w:rPr>
          <w:rFonts w:ascii="Arial" w:hAnsi="Arial" w:cs="Arial"/>
          <w:sz w:val="18"/>
          <w:szCs w:val="18"/>
        </w:rPr>
        <w:t xml:space="preserve"> African Journal of Food Science, 12(2):77 – 82.</w:t>
      </w:r>
      <w:r>
        <w:rPr>
          <w:rFonts w:ascii="Arial" w:hAnsi="Arial" w:cs="Arial"/>
          <w:sz w:val="18"/>
          <w:szCs w:val="18"/>
        </w:rPr>
        <w:t xml:space="preserve"> </w:t>
      </w:r>
      <w:r w:rsidRPr="003468F4">
        <w:rPr>
          <w:rFonts w:ascii="Arial" w:hAnsi="Arial" w:cs="Arial"/>
          <w:bCs/>
          <w:sz w:val="22"/>
          <w:szCs w:val="22"/>
        </w:rPr>
        <w:sym w:font="Symbol" w:char="F0B7"/>
      </w:r>
      <w:proofErr w:type="spellStart"/>
      <w:r w:rsidR="007D3417" w:rsidRPr="00FD097E">
        <w:rPr>
          <w:rFonts w:ascii="Arial" w:hAnsi="Arial" w:cs="Arial"/>
          <w:bCs/>
          <w:sz w:val="18"/>
          <w:szCs w:val="18"/>
          <w:lang w:val="en-US"/>
        </w:rPr>
        <w:t>Alao</w:t>
      </w:r>
      <w:proofErr w:type="spellEnd"/>
      <w:r w:rsidR="007D3417" w:rsidRPr="00FD097E">
        <w:rPr>
          <w:rFonts w:ascii="Arial" w:hAnsi="Arial" w:cs="Arial"/>
          <w:bCs/>
          <w:sz w:val="18"/>
          <w:szCs w:val="18"/>
          <w:lang w:val="en-US"/>
        </w:rPr>
        <w:t xml:space="preserve"> J.S, et al. </w:t>
      </w:r>
      <w:r w:rsidR="005D68CA" w:rsidRPr="00FD097E">
        <w:rPr>
          <w:rFonts w:ascii="Arial" w:hAnsi="Arial" w:cs="Arial"/>
          <w:bCs/>
          <w:sz w:val="18"/>
          <w:szCs w:val="18"/>
          <w:lang w:val="en-US"/>
        </w:rPr>
        <w:t>2018</w:t>
      </w:r>
      <w:r w:rsidR="00AF258D" w:rsidRPr="00FD097E">
        <w:rPr>
          <w:rFonts w:ascii="Arial" w:hAnsi="Arial" w:cs="Arial"/>
          <w:bCs/>
          <w:sz w:val="18"/>
          <w:szCs w:val="18"/>
          <w:lang w:val="en-US"/>
        </w:rPr>
        <w:t>.</w:t>
      </w:r>
      <w:r w:rsidR="003E4FFA" w:rsidRPr="00FD097E">
        <w:rPr>
          <w:rFonts w:ascii="Arial" w:hAnsi="Arial" w:cs="Arial"/>
          <w:bCs/>
          <w:sz w:val="18"/>
          <w:szCs w:val="18"/>
          <w:lang w:val="en-US"/>
        </w:rPr>
        <w:t xml:space="preserve"> </w:t>
      </w:r>
      <w:proofErr w:type="gramStart"/>
      <w:r w:rsidR="003E4FFA" w:rsidRPr="006714EF">
        <w:rPr>
          <w:rFonts w:ascii="Arial" w:hAnsi="Arial" w:cs="Arial"/>
          <w:bCs/>
          <w:sz w:val="18"/>
          <w:szCs w:val="18"/>
          <w:lang w:val="en-US"/>
        </w:rPr>
        <w:t>TRIMING project.</w:t>
      </w:r>
      <w:proofErr w:type="gramEnd"/>
      <w:r w:rsidR="003E4FFA" w:rsidRPr="006714EF">
        <w:rPr>
          <w:rFonts w:ascii="Arial" w:hAnsi="Arial" w:cs="Arial"/>
          <w:bCs/>
          <w:sz w:val="18"/>
          <w:szCs w:val="18"/>
          <w:lang w:val="en-US"/>
        </w:rPr>
        <w:t xml:space="preserve"> </w:t>
      </w:r>
      <w:r w:rsidRPr="003468F4">
        <w:rPr>
          <w:rFonts w:ascii="Arial" w:hAnsi="Arial" w:cs="Arial"/>
          <w:bCs/>
          <w:sz w:val="22"/>
          <w:szCs w:val="22"/>
        </w:rPr>
        <w:sym w:font="Symbol" w:char="F0B7"/>
      </w:r>
      <w:proofErr w:type="gramStart"/>
      <w:r w:rsidR="005D68CA">
        <w:rPr>
          <w:rFonts w:ascii="Arial" w:hAnsi="Arial" w:cs="Arial"/>
          <w:sz w:val="18"/>
          <w:szCs w:val="18"/>
        </w:rPr>
        <w:t>Butterworth, M.H. 2002</w:t>
      </w:r>
      <w:r w:rsidR="00A2625E" w:rsidRPr="006714EF">
        <w:rPr>
          <w:rFonts w:ascii="Arial" w:hAnsi="Arial" w:cs="Arial"/>
          <w:sz w:val="18"/>
          <w:szCs w:val="18"/>
        </w:rPr>
        <w:t>.</w:t>
      </w:r>
      <w:proofErr w:type="gramEnd"/>
      <w:r w:rsidR="00A2625E" w:rsidRPr="006714EF">
        <w:rPr>
          <w:rFonts w:ascii="Arial" w:hAnsi="Arial" w:cs="Arial"/>
          <w:sz w:val="18"/>
          <w:szCs w:val="18"/>
        </w:rPr>
        <w:t xml:space="preserve"> Longman Group Limited, London.</w:t>
      </w:r>
      <w:r>
        <w:rPr>
          <w:rFonts w:ascii="Arial" w:hAnsi="Arial" w:cs="Arial"/>
          <w:sz w:val="18"/>
          <w:szCs w:val="18"/>
        </w:rPr>
        <w:t xml:space="preserve"> </w:t>
      </w:r>
      <w:r w:rsidRPr="003468F4">
        <w:rPr>
          <w:rFonts w:ascii="Arial" w:hAnsi="Arial" w:cs="Arial"/>
          <w:bCs/>
          <w:sz w:val="22"/>
          <w:szCs w:val="22"/>
        </w:rPr>
        <w:sym w:font="Symbol" w:char="F0B7"/>
      </w:r>
      <w:proofErr w:type="gramStart"/>
      <w:r w:rsidR="005D68CA">
        <w:rPr>
          <w:rFonts w:ascii="Arial" w:hAnsi="Arial" w:cs="Arial"/>
          <w:sz w:val="18"/>
          <w:szCs w:val="18"/>
        </w:rPr>
        <w:t>FAO .2013</w:t>
      </w:r>
      <w:r w:rsidR="00A2625E" w:rsidRPr="006714EF">
        <w:rPr>
          <w:rFonts w:ascii="Arial" w:hAnsi="Arial" w:cs="Arial"/>
          <w:sz w:val="18"/>
          <w:szCs w:val="18"/>
        </w:rPr>
        <w:t>.</w:t>
      </w:r>
      <w:proofErr w:type="gramEnd"/>
      <w:r w:rsidR="00A2625E" w:rsidRPr="006714EF">
        <w:rPr>
          <w:rFonts w:ascii="Arial" w:hAnsi="Arial" w:cs="Arial"/>
          <w:sz w:val="18"/>
          <w:szCs w:val="18"/>
        </w:rPr>
        <w:t xml:space="preserve"> </w:t>
      </w:r>
      <w:proofErr w:type="gramStart"/>
      <w:r w:rsidR="00A2625E" w:rsidRPr="006714EF">
        <w:rPr>
          <w:rFonts w:ascii="Arial" w:hAnsi="Arial" w:cs="Arial"/>
          <w:sz w:val="18"/>
          <w:szCs w:val="18"/>
        </w:rPr>
        <w:t>Retrieved</w:t>
      </w:r>
      <w:r>
        <w:rPr>
          <w:rFonts w:ascii="Arial" w:hAnsi="Arial" w:cs="Arial"/>
          <w:sz w:val="18"/>
          <w:szCs w:val="18"/>
        </w:rPr>
        <w:t xml:space="preserve"> on April, 8 2019,</w:t>
      </w:r>
      <w:r w:rsidR="00A2625E" w:rsidRPr="006714EF">
        <w:rPr>
          <w:rFonts w:ascii="Arial" w:hAnsi="Arial" w:cs="Arial"/>
          <w:sz w:val="18"/>
          <w:szCs w:val="18"/>
        </w:rPr>
        <w:t xml:space="preserve"> from.</w:t>
      </w:r>
      <w:proofErr w:type="gramEnd"/>
      <w:r w:rsidR="00A2625E" w:rsidRPr="006714EF">
        <w:rPr>
          <w:rFonts w:ascii="Arial" w:hAnsi="Arial" w:cs="Arial"/>
          <w:sz w:val="18"/>
          <w:szCs w:val="18"/>
        </w:rPr>
        <w:t xml:space="preserve"> </w:t>
      </w:r>
      <w:hyperlink r:id="rId9" w:history="1">
        <w:proofErr w:type="gramStart"/>
        <w:r w:rsidR="00A2625E" w:rsidRPr="006714EF">
          <w:rPr>
            <w:rStyle w:val="Hipervnculo"/>
            <w:rFonts w:ascii="Arial" w:hAnsi="Arial" w:cs="Arial"/>
            <w:color w:val="auto"/>
            <w:sz w:val="18"/>
            <w:szCs w:val="18"/>
            <w:u w:val="none"/>
          </w:rPr>
          <w:t>http://faostat.fao.orgsite/573Desktopdefault.aspax?/D.573</w:t>
        </w:r>
      </w:hyperlink>
      <w:r w:rsidR="00A2625E" w:rsidRPr="006714EF">
        <w:rPr>
          <w:rFonts w:ascii="Arial" w:hAnsi="Arial" w:cs="Arial"/>
          <w:sz w:val="18"/>
          <w:szCs w:val="18"/>
        </w:rPr>
        <w:t xml:space="preserve"> in Cattle stock by country, chartsBin.com</w:t>
      </w:r>
      <w:r w:rsidR="004659C8" w:rsidRPr="006714EF">
        <w:rPr>
          <w:rFonts w:ascii="Arial" w:hAnsi="Arial" w:cs="Arial"/>
          <w:sz w:val="18"/>
          <w:szCs w:val="18"/>
        </w:rPr>
        <w:t>.</w:t>
      </w:r>
      <w:proofErr w:type="gramEnd"/>
      <w:r>
        <w:rPr>
          <w:rFonts w:ascii="Arial" w:hAnsi="Arial" w:cs="Arial"/>
          <w:sz w:val="18"/>
          <w:szCs w:val="18"/>
        </w:rPr>
        <w:t xml:space="preserve"> </w:t>
      </w:r>
      <w:r w:rsidRPr="003468F4">
        <w:rPr>
          <w:rFonts w:ascii="Arial" w:hAnsi="Arial" w:cs="Arial"/>
          <w:bCs/>
          <w:sz w:val="22"/>
          <w:szCs w:val="22"/>
        </w:rPr>
        <w:sym w:font="Symbol" w:char="F0B7"/>
      </w:r>
      <w:r w:rsidR="00492525" w:rsidRPr="006714EF">
        <w:rPr>
          <w:rFonts w:ascii="Arial" w:hAnsi="Arial" w:cs="Arial"/>
          <w:bCs/>
          <w:sz w:val="18"/>
          <w:szCs w:val="18"/>
          <w:lang w:val="en-US"/>
        </w:rPr>
        <w:t>D</w:t>
      </w:r>
      <w:r w:rsidR="00C46AAC" w:rsidRPr="006714EF">
        <w:rPr>
          <w:rFonts w:ascii="Arial" w:hAnsi="Arial" w:cs="Arial"/>
          <w:bCs/>
          <w:sz w:val="18"/>
          <w:szCs w:val="18"/>
          <w:lang w:val="en-US"/>
        </w:rPr>
        <w:t xml:space="preserve">e Evan T. </w:t>
      </w:r>
      <w:r>
        <w:rPr>
          <w:rFonts w:ascii="Arial" w:hAnsi="Arial" w:cs="Arial"/>
          <w:bCs/>
          <w:sz w:val="18"/>
          <w:szCs w:val="18"/>
          <w:lang w:val="en-US"/>
        </w:rPr>
        <w:t>et al.</w:t>
      </w:r>
      <w:r w:rsidR="00C46AAC" w:rsidRPr="006714EF">
        <w:rPr>
          <w:rFonts w:ascii="Arial" w:hAnsi="Arial" w:cs="Arial"/>
          <w:bCs/>
          <w:sz w:val="18"/>
          <w:szCs w:val="18"/>
          <w:lang w:val="en-US"/>
        </w:rPr>
        <w:t xml:space="preserve"> (2019): Ruminant Production, Nigerian Society for Animal Production</w:t>
      </w:r>
      <w:r>
        <w:rPr>
          <w:rFonts w:ascii="Arial" w:hAnsi="Arial" w:cs="Arial"/>
          <w:bCs/>
          <w:sz w:val="18"/>
          <w:szCs w:val="18"/>
          <w:lang w:val="en-US"/>
        </w:rPr>
        <w:t xml:space="preserve">. </w:t>
      </w:r>
      <w:r w:rsidRPr="003468F4">
        <w:rPr>
          <w:rFonts w:ascii="Arial" w:hAnsi="Arial" w:cs="Arial"/>
          <w:bCs/>
          <w:sz w:val="22"/>
          <w:szCs w:val="22"/>
        </w:rPr>
        <w:sym w:font="Symbol" w:char="F0B7"/>
      </w:r>
      <w:proofErr w:type="spellStart"/>
      <w:r w:rsidRPr="00461F08">
        <w:rPr>
          <w:rFonts w:ascii="Arial" w:hAnsi="Arial" w:cs="Arial"/>
          <w:sz w:val="18"/>
          <w:szCs w:val="18"/>
        </w:rPr>
        <w:t>Dehghani</w:t>
      </w:r>
      <w:proofErr w:type="spellEnd"/>
      <w:r w:rsidRPr="00461F08">
        <w:rPr>
          <w:rFonts w:ascii="Arial" w:hAnsi="Arial" w:cs="Arial"/>
          <w:sz w:val="18"/>
          <w:szCs w:val="18"/>
        </w:rPr>
        <w:t>, M.R. et al</w:t>
      </w:r>
      <w:r w:rsidR="005D68CA" w:rsidRPr="00461F08">
        <w:rPr>
          <w:rFonts w:ascii="Arial" w:hAnsi="Arial" w:cs="Arial"/>
          <w:sz w:val="18"/>
          <w:szCs w:val="18"/>
        </w:rPr>
        <w:t>. 2012</w:t>
      </w:r>
      <w:r w:rsidR="005A5038" w:rsidRPr="00461F08">
        <w:rPr>
          <w:rFonts w:ascii="Arial" w:hAnsi="Arial" w:cs="Arial"/>
          <w:sz w:val="18"/>
          <w:szCs w:val="18"/>
        </w:rPr>
        <w:t xml:space="preserve">. </w:t>
      </w:r>
      <w:r w:rsidR="005A5038" w:rsidRPr="006714EF">
        <w:rPr>
          <w:rFonts w:ascii="Arial" w:hAnsi="Arial" w:cs="Arial"/>
          <w:sz w:val="18"/>
          <w:szCs w:val="18"/>
        </w:rPr>
        <w:t>Journal of Livestock Science. 15 (1-3): 51-58.</w:t>
      </w:r>
      <w:r>
        <w:rPr>
          <w:rFonts w:ascii="Arial" w:hAnsi="Arial" w:cs="Arial"/>
          <w:sz w:val="18"/>
          <w:szCs w:val="18"/>
        </w:rPr>
        <w:t xml:space="preserve"> </w:t>
      </w:r>
      <w:r w:rsidRPr="003468F4">
        <w:rPr>
          <w:rFonts w:ascii="Arial" w:hAnsi="Arial" w:cs="Arial"/>
          <w:bCs/>
          <w:sz w:val="22"/>
          <w:szCs w:val="22"/>
        </w:rPr>
        <w:sym w:font="Symbol" w:char="F0B7"/>
      </w:r>
      <w:proofErr w:type="gramStart"/>
      <w:r w:rsidRPr="00FD097E">
        <w:rPr>
          <w:rFonts w:ascii="Arial" w:hAnsi="Arial" w:cs="Arial"/>
          <w:bCs/>
          <w:sz w:val="18"/>
          <w:szCs w:val="18"/>
          <w:lang w:val="en-US"/>
        </w:rPr>
        <w:t>Hassan U.F et al.</w:t>
      </w:r>
      <w:r w:rsidR="005D68CA" w:rsidRPr="00FD097E">
        <w:rPr>
          <w:rFonts w:ascii="Arial" w:hAnsi="Arial" w:cs="Arial"/>
          <w:bCs/>
          <w:sz w:val="18"/>
          <w:szCs w:val="18"/>
          <w:lang w:val="en-US"/>
        </w:rPr>
        <w:t xml:space="preserve"> 2018</w:t>
      </w:r>
      <w:r w:rsidR="00DD7AD2" w:rsidRPr="00FD097E">
        <w:rPr>
          <w:rFonts w:ascii="Arial" w:hAnsi="Arial" w:cs="Arial"/>
          <w:bCs/>
          <w:sz w:val="18"/>
          <w:szCs w:val="18"/>
          <w:lang w:val="en-US"/>
        </w:rPr>
        <w:t>.</w:t>
      </w:r>
      <w:proofErr w:type="gramEnd"/>
      <w:r w:rsidR="00DD7AD2" w:rsidRPr="00FD097E">
        <w:rPr>
          <w:rFonts w:ascii="Arial" w:hAnsi="Arial" w:cs="Arial"/>
          <w:sz w:val="18"/>
          <w:szCs w:val="18"/>
          <w:lang w:val="en-US"/>
        </w:rPr>
        <w:t xml:space="preserve"> </w:t>
      </w:r>
      <w:r w:rsidR="00DD7AD2" w:rsidRPr="006714EF">
        <w:rPr>
          <w:rFonts w:ascii="Arial" w:hAnsi="Arial" w:cs="Arial"/>
          <w:sz w:val="18"/>
          <w:szCs w:val="18"/>
        </w:rPr>
        <w:t>International Journal of Scientific and Engineering Research, 9 (5): May-2018.</w:t>
      </w:r>
      <w:r>
        <w:rPr>
          <w:rFonts w:ascii="Arial" w:hAnsi="Arial" w:cs="Arial"/>
          <w:sz w:val="18"/>
          <w:szCs w:val="18"/>
        </w:rPr>
        <w:t xml:space="preserve"> </w:t>
      </w:r>
      <w:r w:rsidRPr="003468F4">
        <w:rPr>
          <w:rFonts w:ascii="Arial" w:hAnsi="Arial" w:cs="Arial"/>
          <w:bCs/>
          <w:sz w:val="22"/>
          <w:szCs w:val="22"/>
        </w:rPr>
        <w:sym w:font="Symbol" w:char="F0B7"/>
      </w:r>
      <w:proofErr w:type="gramStart"/>
      <w:r>
        <w:rPr>
          <w:rFonts w:ascii="Arial" w:hAnsi="Arial" w:cs="Arial"/>
          <w:bCs/>
          <w:sz w:val="18"/>
          <w:szCs w:val="18"/>
        </w:rPr>
        <w:t>Iglesias, E. et al. 2018</w:t>
      </w:r>
      <w:r w:rsidR="005A5038" w:rsidRPr="006714EF">
        <w:rPr>
          <w:rFonts w:ascii="Arial" w:hAnsi="Arial" w:cs="Arial"/>
          <w:bCs/>
          <w:sz w:val="18"/>
          <w:szCs w:val="18"/>
        </w:rPr>
        <w:t>.</w:t>
      </w:r>
      <w:proofErr w:type="gramEnd"/>
      <w:r w:rsidR="005A5038" w:rsidRPr="006714EF">
        <w:rPr>
          <w:rFonts w:ascii="Arial" w:hAnsi="Arial" w:cs="Arial"/>
          <w:bCs/>
          <w:sz w:val="18"/>
          <w:szCs w:val="18"/>
        </w:rPr>
        <w:t xml:space="preserve"> XII </w:t>
      </w:r>
      <w:proofErr w:type="spellStart"/>
      <w:r w:rsidR="005A5038" w:rsidRPr="006714EF">
        <w:rPr>
          <w:rFonts w:ascii="Arial" w:hAnsi="Arial" w:cs="Arial"/>
          <w:bCs/>
          <w:sz w:val="18"/>
          <w:szCs w:val="18"/>
        </w:rPr>
        <w:t>Ibero-american</w:t>
      </w:r>
      <w:proofErr w:type="spellEnd"/>
      <w:r w:rsidR="005A5038" w:rsidRPr="006714EF">
        <w:rPr>
          <w:rFonts w:ascii="Arial" w:hAnsi="Arial" w:cs="Arial"/>
          <w:bCs/>
          <w:sz w:val="18"/>
          <w:szCs w:val="18"/>
        </w:rPr>
        <w:t xml:space="preserve"> Congress of </w:t>
      </w:r>
      <w:proofErr w:type="spellStart"/>
      <w:r w:rsidR="005A5038" w:rsidRPr="006714EF">
        <w:rPr>
          <w:rFonts w:ascii="Arial" w:hAnsi="Arial" w:cs="Arial"/>
          <w:bCs/>
          <w:sz w:val="18"/>
          <w:szCs w:val="18"/>
        </w:rPr>
        <w:t>of</w:t>
      </w:r>
      <w:proofErr w:type="spellEnd"/>
      <w:r w:rsidR="005A5038" w:rsidRPr="006714EF">
        <w:rPr>
          <w:rFonts w:ascii="Arial" w:hAnsi="Arial" w:cs="Arial"/>
          <w:bCs/>
          <w:sz w:val="18"/>
          <w:szCs w:val="18"/>
        </w:rPr>
        <w:t xml:space="preserve"> rural studies. 4-6 Julio, Segovia. Spain</w:t>
      </w:r>
      <w:r w:rsidR="00FB5FD9" w:rsidRPr="006714EF">
        <w:rPr>
          <w:rFonts w:ascii="Arial" w:hAnsi="Arial" w:cs="Arial"/>
          <w:bCs/>
          <w:sz w:val="18"/>
          <w:szCs w:val="18"/>
        </w:rPr>
        <w:t>.</w:t>
      </w:r>
      <w:r>
        <w:rPr>
          <w:rFonts w:ascii="Arial" w:hAnsi="Arial" w:cs="Arial"/>
          <w:bCs/>
          <w:sz w:val="18"/>
          <w:szCs w:val="18"/>
        </w:rPr>
        <w:t xml:space="preserve"> </w:t>
      </w:r>
      <w:r w:rsidRPr="003468F4">
        <w:rPr>
          <w:rFonts w:ascii="Arial" w:hAnsi="Arial" w:cs="Arial"/>
          <w:bCs/>
          <w:sz w:val="22"/>
          <w:szCs w:val="22"/>
        </w:rPr>
        <w:sym w:font="Symbol" w:char="F0B7"/>
      </w:r>
      <w:proofErr w:type="gramStart"/>
      <w:r>
        <w:rPr>
          <w:rFonts w:ascii="Arial" w:hAnsi="Arial" w:cs="Arial"/>
          <w:bCs/>
          <w:sz w:val="18"/>
          <w:szCs w:val="18"/>
        </w:rPr>
        <w:t xml:space="preserve">Iglesias, E. et al. </w:t>
      </w:r>
      <w:r w:rsidR="005D68CA">
        <w:rPr>
          <w:rFonts w:ascii="Arial" w:hAnsi="Arial" w:cs="Arial"/>
          <w:bCs/>
          <w:sz w:val="18"/>
          <w:szCs w:val="18"/>
        </w:rPr>
        <w:t>2018.</w:t>
      </w:r>
      <w:proofErr w:type="gramEnd"/>
      <w:r w:rsidR="00C64205" w:rsidRPr="006714EF">
        <w:rPr>
          <w:rFonts w:ascii="Arial" w:hAnsi="Arial" w:cs="Arial"/>
          <w:bCs/>
          <w:sz w:val="18"/>
          <w:szCs w:val="18"/>
        </w:rPr>
        <w:t xml:space="preserve"> </w:t>
      </w:r>
      <w:proofErr w:type="gramStart"/>
      <w:r w:rsidR="00C64205" w:rsidRPr="006714EF">
        <w:rPr>
          <w:rFonts w:ascii="Arial" w:hAnsi="Arial" w:cs="Arial"/>
          <w:bCs/>
          <w:sz w:val="18"/>
          <w:szCs w:val="18"/>
        </w:rPr>
        <w:t>Field Sur</w:t>
      </w:r>
      <w:r w:rsidR="00123878">
        <w:rPr>
          <w:rFonts w:ascii="Arial" w:hAnsi="Arial" w:cs="Arial"/>
          <w:bCs/>
          <w:sz w:val="18"/>
          <w:szCs w:val="18"/>
        </w:rPr>
        <w:t>vey on Conver</w:t>
      </w:r>
      <w:r>
        <w:rPr>
          <w:rFonts w:ascii="Arial" w:hAnsi="Arial" w:cs="Arial"/>
          <w:bCs/>
          <w:sz w:val="18"/>
          <w:szCs w:val="18"/>
        </w:rPr>
        <w:t xml:space="preserve">ting </w:t>
      </w:r>
      <w:proofErr w:type="spellStart"/>
      <w:r>
        <w:rPr>
          <w:rFonts w:ascii="Arial" w:hAnsi="Arial" w:cs="Arial"/>
          <w:bCs/>
          <w:sz w:val="18"/>
          <w:szCs w:val="18"/>
        </w:rPr>
        <w:t>Typha</w:t>
      </w:r>
      <w:proofErr w:type="spellEnd"/>
      <w:r>
        <w:rPr>
          <w:rFonts w:ascii="Arial" w:hAnsi="Arial" w:cs="Arial"/>
          <w:bCs/>
          <w:sz w:val="18"/>
          <w:szCs w:val="18"/>
        </w:rPr>
        <w:t xml:space="preserve"> </w:t>
      </w:r>
      <w:r w:rsidR="00C64205" w:rsidRPr="006714EF">
        <w:rPr>
          <w:rFonts w:ascii="Arial" w:hAnsi="Arial" w:cs="Arial"/>
          <w:bCs/>
          <w:sz w:val="18"/>
          <w:szCs w:val="18"/>
        </w:rPr>
        <w:t xml:space="preserve">into Ruminant Feed at </w:t>
      </w:r>
      <w:proofErr w:type="spellStart"/>
      <w:r w:rsidR="00C64205" w:rsidRPr="006714EF">
        <w:rPr>
          <w:rFonts w:ascii="Arial" w:hAnsi="Arial" w:cs="Arial"/>
          <w:bCs/>
          <w:sz w:val="18"/>
          <w:szCs w:val="18"/>
        </w:rPr>
        <w:t>Gashua</w:t>
      </w:r>
      <w:proofErr w:type="spellEnd"/>
      <w:r w:rsidR="00C64205" w:rsidRPr="006714EF">
        <w:rPr>
          <w:rFonts w:ascii="Arial" w:hAnsi="Arial" w:cs="Arial"/>
          <w:bCs/>
          <w:sz w:val="18"/>
          <w:szCs w:val="18"/>
        </w:rPr>
        <w:t xml:space="preserve"> </w:t>
      </w:r>
      <w:proofErr w:type="spellStart"/>
      <w:r w:rsidR="00C64205" w:rsidRPr="006714EF">
        <w:rPr>
          <w:rFonts w:ascii="Arial" w:hAnsi="Arial" w:cs="Arial"/>
          <w:bCs/>
          <w:sz w:val="18"/>
          <w:szCs w:val="18"/>
        </w:rPr>
        <w:t>Yobe</w:t>
      </w:r>
      <w:proofErr w:type="spellEnd"/>
      <w:r w:rsidR="00C64205" w:rsidRPr="006714EF">
        <w:rPr>
          <w:rFonts w:ascii="Arial" w:hAnsi="Arial" w:cs="Arial"/>
          <w:bCs/>
          <w:sz w:val="18"/>
          <w:szCs w:val="18"/>
        </w:rPr>
        <w:t xml:space="preserve">, </w:t>
      </w:r>
      <w:proofErr w:type="spellStart"/>
      <w:r w:rsidR="00C64205" w:rsidRPr="006714EF">
        <w:rPr>
          <w:rFonts w:ascii="Arial" w:hAnsi="Arial" w:cs="Arial"/>
          <w:bCs/>
          <w:sz w:val="18"/>
          <w:szCs w:val="18"/>
        </w:rPr>
        <w:t>Northeastern</w:t>
      </w:r>
      <w:proofErr w:type="spellEnd"/>
      <w:r w:rsidR="00C64205" w:rsidRPr="006714EF">
        <w:rPr>
          <w:rFonts w:ascii="Arial" w:hAnsi="Arial" w:cs="Arial"/>
          <w:bCs/>
          <w:sz w:val="18"/>
          <w:szCs w:val="18"/>
        </w:rPr>
        <w:t xml:space="preserve"> Nigeria.</w:t>
      </w:r>
      <w:proofErr w:type="gramEnd"/>
      <w:r>
        <w:rPr>
          <w:rFonts w:ascii="Arial" w:hAnsi="Arial" w:cs="Arial"/>
          <w:bCs/>
          <w:sz w:val="18"/>
          <w:szCs w:val="18"/>
        </w:rPr>
        <w:t xml:space="preserve"> </w:t>
      </w:r>
      <w:r w:rsidRPr="003468F4">
        <w:rPr>
          <w:rFonts w:ascii="Arial" w:hAnsi="Arial" w:cs="Arial"/>
          <w:bCs/>
          <w:sz w:val="22"/>
          <w:szCs w:val="22"/>
        </w:rPr>
        <w:sym w:font="Symbol" w:char="F0B7"/>
      </w:r>
      <w:proofErr w:type="spellStart"/>
      <w:r w:rsidRPr="00FD097E">
        <w:rPr>
          <w:rFonts w:ascii="Arial" w:hAnsi="Arial" w:cs="Arial"/>
          <w:sz w:val="18"/>
          <w:szCs w:val="18"/>
          <w:lang w:val="fr-FR"/>
        </w:rPr>
        <w:t>Ismaila</w:t>
      </w:r>
      <w:proofErr w:type="spellEnd"/>
      <w:r w:rsidRPr="00FD097E">
        <w:rPr>
          <w:rFonts w:ascii="Arial" w:hAnsi="Arial" w:cs="Arial"/>
          <w:sz w:val="18"/>
          <w:szCs w:val="18"/>
          <w:lang w:val="fr-FR"/>
        </w:rPr>
        <w:t>, D. et al</w:t>
      </w:r>
      <w:r w:rsidR="005D68CA" w:rsidRPr="00FD097E">
        <w:rPr>
          <w:rFonts w:ascii="Arial" w:hAnsi="Arial" w:cs="Arial"/>
          <w:sz w:val="18"/>
          <w:szCs w:val="18"/>
          <w:lang w:val="fr-FR"/>
        </w:rPr>
        <w:t>. 2016</w:t>
      </w:r>
      <w:r w:rsidR="00C64205" w:rsidRPr="00FD097E">
        <w:rPr>
          <w:rFonts w:ascii="Arial" w:hAnsi="Arial" w:cs="Arial"/>
          <w:sz w:val="18"/>
          <w:szCs w:val="18"/>
          <w:lang w:val="fr-FR"/>
        </w:rPr>
        <w:t xml:space="preserve">. </w:t>
      </w:r>
      <w:r w:rsidR="00C64205" w:rsidRPr="00FD097E">
        <w:rPr>
          <w:rFonts w:ascii="Arial" w:hAnsi="Arial" w:cs="Arial"/>
          <w:i/>
          <w:sz w:val="18"/>
          <w:szCs w:val="18"/>
          <w:lang w:val="fr-FR"/>
        </w:rPr>
        <w:t>ASRJETS</w:t>
      </w:r>
      <w:r w:rsidR="00C64205" w:rsidRPr="00FD097E">
        <w:rPr>
          <w:rFonts w:ascii="Arial" w:hAnsi="Arial" w:cs="Arial"/>
          <w:sz w:val="18"/>
          <w:szCs w:val="18"/>
          <w:lang w:val="fr-FR"/>
        </w:rPr>
        <w:t>, 16: 126-136.</w:t>
      </w:r>
      <w:r w:rsidRPr="00FD097E">
        <w:rPr>
          <w:rFonts w:ascii="Arial" w:hAnsi="Arial" w:cs="Arial"/>
          <w:sz w:val="18"/>
          <w:szCs w:val="18"/>
          <w:lang w:val="fr-FR"/>
        </w:rPr>
        <w:t xml:space="preserve"> </w:t>
      </w:r>
      <w:r w:rsidRPr="003468F4">
        <w:rPr>
          <w:rFonts w:ascii="Arial" w:hAnsi="Arial" w:cs="Arial"/>
          <w:bCs/>
          <w:sz w:val="22"/>
          <w:szCs w:val="22"/>
        </w:rPr>
        <w:sym w:font="Symbol" w:char="F0B7"/>
      </w:r>
      <w:proofErr w:type="spellStart"/>
      <w:r w:rsidRPr="00FD097E">
        <w:rPr>
          <w:rFonts w:ascii="Arial" w:hAnsi="Arial" w:cs="Arial"/>
          <w:sz w:val="18"/>
          <w:szCs w:val="18"/>
          <w:lang w:val="fr-FR"/>
        </w:rPr>
        <w:t>Ndamitso</w:t>
      </w:r>
      <w:proofErr w:type="spellEnd"/>
      <w:r w:rsidRPr="00FD097E">
        <w:rPr>
          <w:rFonts w:ascii="Arial" w:hAnsi="Arial" w:cs="Arial"/>
          <w:sz w:val="18"/>
          <w:szCs w:val="18"/>
          <w:lang w:val="fr-FR"/>
        </w:rPr>
        <w:t>, M.M. et al</w:t>
      </w:r>
      <w:r w:rsidR="005D68CA" w:rsidRPr="00FD097E">
        <w:rPr>
          <w:rFonts w:ascii="Arial" w:hAnsi="Arial" w:cs="Arial"/>
          <w:sz w:val="18"/>
          <w:szCs w:val="18"/>
          <w:lang w:val="fr-FR"/>
        </w:rPr>
        <w:t>. 2010</w:t>
      </w:r>
      <w:r w:rsidR="00A2625E" w:rsidRPr="00FD097E">
        <w:rPr>
          <w:rFonts w:ascii="Arial" w:hAnsi="Arial" w:cs="Arial"/>
          <w:sz w:val="18"/>
          <w:szCs w:val="18"/>
          <w:lang w:val="fr-FR"/>
        </w:rPr>
        <w:t xml:space="preserve">. </w:t>
      </w:r>
      <w:r w:rsidRPr="00FD097E">
        <w:rPr>
          <w:rFonts w:ascii="Arial" w:hAnsi="Arial" w:cs="Arial"/>
          <w:bCs/>
          <w:i/>
          <w:color w:val="000000"/>
          <w:sz w:val="19"/>
          <w:szCs w:val="19"/>
          <w:shd w:val="clear" w:color="auto" w:fill="FFFFFF"/>
          <w:lang w:val="en-US"/>
        </w:rPr>
        <w:t>Afr J Biotechnol</w:t>
      </w:r>
      <w:r w:rsidRPr="00FD097E">
        <w:rPr>
          <w:rFonts w:ascii="Arial" w:hAnsi="Arial" w:cs="Arial"/>
          <w:sz w:val="18"/>
          <w:szCs w:val="18"/>
          <w:lang w:val="en-US"/>
        </w:rPr>
        <w:t xml:space="preserve"> </w:t>
      </w:r>
      <w:r w:rsidR="00FB5FD9" w:rsidRPr="00FD097E">
        <w:rPr>
          <w:rFonts w:ascii="Arial" w:hAnsi="Arial" w:cs="Arial"/>
          <w:sz w:val="18"/>
          <w:szCs w:val="18"/>
          <w:lang w:val="en-US"/>
        </w:rPr>
        <w:t>9 (21): 316-321.</w:t>
      </w:r>
      <w:r w:rsidRPr="00FD097E">
        <w:rPr>
          <w:rFonts w:ascii="Arial" w:hAnsi="Arial" w:cs="Arial"/>
          <w:sz w:val="18"/>
          <w:szCs w:val="18"/>
          <w:lang w:val="en-US"/>
        </w:rPr>
        <w:t xml:space="preserve"> </w:t>
      </w:r>
      <w:r w:rsidRPr="003468F4">
        <w:rPr>
          <w:rFonts w:ascii="Arial" w:hAnsi="Arial" w:cs="Arial"/>
          <w:bCs/>
          <w:sz w:val="22"/>
          <w:szCs w:val="22"/>
        </w:rPr>
        <w:sym w:font="Symbol" w:char="F0B7"/>
      </w:r>
      <w:r w:rsidR="005D68CA" w:rsidRPr="00FD097E">
        <w:rPr>
          <w:rFonts w:ascii="Arial" w:hAnsi="Arial" w:cs="Arial"/>
          <w:sz w:val="18"/>
          <w:szCs w:val="18"/>
          <w:lang w:val="en-US"/>
        </w:rPr>
        <w:t>RIMS 1992</w:t>
      </w:r>
      <w:r w:rsidR="00DC5D0F" w:rsidRPr="00FD097E">
        <w:rPr>
          <w:rFonts w:ascii="Arial" w:hAnsi="Arial" w:cs="Arial"/>
          <w:sz w:val="18"/>
          <w:szCs w:val="18"/>
          <w:lang w:val="en-US"/>
        </w:rPr>
        <w:t xml:space="preserve">. </w:t>
      </w:r>
      <w:r w:rsidR="00DC5D0F" w:rsidRPr="006714EF">
        <w:rPr>
          <w:rFonts w:ascii="Arial" w:hAnsi="Arial" w:cs="Arial"/>
          <w:sz w:val="18"/>
          <w:szCs w:val="18"/>
        </w:rPr>
        <w:t xml:space="preserve">Resource Inventory and Management Ltd., RIMS, </w:t>
      </w:r>
      <w:proofErr w:type="spellStart"/>
      <w:r w:rsidR="00DC5D0F" w:rsidRPr="006714EF">
        <w:rPr>
          <w:rFonts w:ascii="Arial" w:hAnsi="Arial" w:cs="Arial"/>
          <w:sz w:val="18"/>
          <w:szCs w:val="18"/>
        </w:rPr>
        <w:t>Jardin</w:t>
      </w:r>
      <w:proofErr w:type="spellEnd"/>
      <w:r w:rsidR="00DC5D0F" w:rsidRPr="006714EF">
        <w:rPr>
          <w:rFonts w:ascii="Arial" w:hAnsi="Arial" w:cs="Arial"/>
          <w:sz w:val="18"/>
          <w:szCs w:val="18"/>
        </w:rPr>
        <w:t xml:space="preserve"> House, St. Helier, Jersey, U.K., Vol.2</w:t>
      </w:r>
      <w:r>
        <w:rPr>
          <w:rFonts w:ascii="Arial" w:hAnsi="Arial" w:cs="Arial"/>
          <w:sz w:val="18"/>
          <w:szCs w:val="18"/>
        </w:rPr>
        <w:t xml:space="preserve"> </w:t>
      </w:r>
      <w:r w:rsidRPr="003468F4">
        <w:rPr>
          <w:rFonts w:ascii="Arial" w:hAnsi="Arial" w:cs="Arial"/>
          <w:bCs/>
          <w:sz w:val="22"/>
          <w:szCs w:val="22"/>
        </w:rPr>
        <w:sym w:font="Symbol" w:char="F0B7"/>
      </w:r>
      <w:r w:rsidR="00F308E3" w:rsidRPr="006714EF">
        <w:rPr>
          <w:rFonts w:ascii="Arial" w:hAnsi="Arial" w:cs="Arial"/>
          <w:sz w:val="18"/>
          <w:szCs w:val="18"/>
        </w:rPr>
        <w:t>World Ban</w:t>
      </w:r>
      <w:r w:rsidR="006714EF">
        <w:rPr>
          <w:rFonts w:ascii="Arial" w:hAnsi="Arial" w:cs="Arial"/>
          <w:sz w:val="18"/>
          <w:szCs w:val="18"/>
        </w:rPr>
        <w:t xml:space="preserve">k </w:t>
      </w:r>
      <w:r w:rsidR="00AC19B7">
        <w:rPr>
          <w:rFonts w:ascii="Arial" w:hAnsi="Arial" w:cs="Arial"/>
          <w:sz w:val="18"/>
          <w:szCs w:val="18"/>
        </w:rPr>
        <w:t>2019</w:t>
      </w:r>
      <w:r w:rsidR="005D68CA">
        <w:rPr>
          <w:rFonts w:ascii="Arial" w:hAnsi="Arial" w:cs="Arial"/>
          <w:sz w:val="18"/>
          <w:szCs w:val="18"/>
        </w:rPr>
        <w:t>.</w:t>
      </w:r>
      <w:r w:rsidR="00123878">
        <w:rPr>
          <w:rFonts w:ascii="Arial" w:hAnsi="Arial" w:cs="Arial"/>
          <w:sz w:val="18"/>
          <w:szCs w:val="18"/>
        </w:rPr>
        <w:t xml:space="preserve"> R</w:t>
      </w:r>
      <w:r w:rsidR="006714EF">
        <w:rPr>
          <w:rFonts w:ascii="Arial" w:hAnsi="Arial" w:cs="Arial"/>
          <w:sz w:val="18"/>
          <w:szCs w:val="18"/>
        </w:rPr>
        <w:t xml:space="preserve">etrieved </w:t>
      </w:r>
      <w:r w:rsidR="00123878">
        <w:rPr>
          <w:rFonts w:ascii="Arial" w:hAnsi="Arial" w:cs="Arial"/>
          <w:sz w:val="18"/>
          <w:szCs w:val="18"/>
        </w:rPr>
        <w:t>on April,</w:t>
      </w:r>
      <w:r w:rsidR="005D68CA">
        <w:rPr>
          <w:rFonts w:ascii="Arial" w:hAnsi="Arial" w:cs="Arial"/>
          <w:sz w:val="18"/>
          <w:szCs w:val="18"/>
        </w:rPr>
        <w:t xml:space="preserve"> 8</w:t>
      </w:r>
      <w:r w:rsidR="00123878">
        <w:rPr>
          <w:rFonts w:ascii="Arial" w:hAnsi="Arial" w:cs="Arial"/>
          <w:sz w:val="18"/>
          <w:szCs w:val="18"/>
        </w:rPr>
        <w:t xml:space="preserve"> 2019</w:t>
      </w:r>
      <w:r>
        <w:rPr>
          <w:rFonts w:ascii="Arial" w:hAnsi="Arial" w:cs="Arial"/>
          <w:sz w:val="18"/>
          <w:szCs w:val="18"/>
        </w:rPr>
        <w:t>,</w:t>
      </w:r>
      <w:r w:rsidR="00123878">
        <w:rPr>
          <w:rFonts w:ascii="Arial" w:hAnsi="Arial" w:cs="Arial"/>
          <w:sz w:val="18"/>
          <w:szCs w:val="18"/>
        </w:rPr>
        <w:t xml:space="preserve"> from </w:t>
      </w:r>
      <w:hyperlink r:id="rId10" w:history="1">
        <w:r w:rsidR="00F90C4A" w:rsidRPr="005D68CA">
          <w:rPr>
            <w:rStyle w:val="Hipervnculo"/>
            <w:rFonts w:ascii="Arial" w:hAnsi="Arial" w:cs="Arial"/>
            <w:color w:val="auto"/>
            <w:sz w:val="18"/>
            <w:szCs w:val="18"/>
            <w:u w:val="none"/>
          </w:rPr>
          <w:t>http://www.worldbank.org/en/country/nigeria/overview</w:t>
        </w:r>
      </w:hyperlink>
    </w:p>
    <w:p w14:paraId="1FA3DF59" w14:textId="77777777" w:rsidR="00DC5D0F" w:rsidRPr="006714EF" w:rsidRDefault="00DC5D0F" w:rsidP="00FB5FD9">
      <w:pPr>
        <w:rPr>
          <w:rFonts w:ascii="Arial" w:hAnsi="Arial" w:cs="Arial"/>
          <w:sz w:val="18"/>
          <w:szCs w:val="18"/>
        </w:rPr>
      </w:pPr>
    </w:p>
    <w:p w14:paraId="130B4C39" w14:textId="77777777" w:rsidR="00B530FB" w:rsidRPr="006714EF" w:rsidRDefault="00B530FB" w:rsidP="00FB5FD9">
      <w:pPr>
        <w:rPr>
          <w:rFonts w:ascii="Arial" w:hAnsi="Arial" w:cs="Arial"/>
          <w:sz w:val="18"/>
          <w:szCs w:val="18"/>
        </w:rPr>
      </w:pPr>
    </w:p>
    <w:p w14:paraId="276FA523" w14:textId="154E31E3" w:rsidR="00085BAB" w:rsidRPr="006714EF" w:rsidRDefault="00085BAB" w:rsidP="00FB5FD9">
      <w:pPr>
        <w:rPr>
          <w:rFonts w:ascii="Arial" w:hAnsi="Arial" w:cs="Arial"/>
          <w:sz w:val="18"/>
          <w:szCs w:val="18"/>
        </w:rPr>
      </w:pPr>
    </w:p>
    <w:sectPr w:rsidR="00085BAB" w:rsidRPr="006714EF" w:rsidSect="00085BAB">
      <w:footerReference w:type="default" r:id="rId11"/>
      <w:pgSz w:w="11906" w:h="16838" w:code="9"/>
      <w:pgMar w:top="1418" w:right="1418" w:bottom="1418" w:left="1418" w:header="709" w:footer="709" w:gutter="28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D7EC3" w15:done="0"/>
  <w15:commentEx w15:paraId="2DFDE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0C69" w14:textId="77777777" w:rsidR="00943F4A" w:rsidRDefault="00943F4A">
      <w:r>
        <w:separator/>
      </w:r>
    </w:p>
  </w:endnote>
  <w:endnote w:type="continuationSeparator" w:id="0">
    <w:p w14:paraId="0D48CA39" w14:textId="77777777" w:rsidR="00943F4A" w:rsidRDefault="0094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29952"/>
      <w:docPartObj>
        <w:docPartGallery w:val="Page Numbers (Bottom of Page)"/>
        <w:docPartUnique/>
      </w:docPartObj>
    </w:sdtPr>
    <w:sdtEndPr>
      <w:rPr>
        <w:noProof/>
      </w:rPr>
    </w:sdtEndPr>
    <w:sdtContent>
      <w:p w14:paraId="28D53EFC" w14:textId="77777777" w:rsidR="00F61CD8" w:rsidRDefault="00F61CD8">
        <w:pPr>
          <w:pStyle w:val="Piedepgina"/>
          <w:jc w:val="center"/>
        </w:pPr>
        <w:r>
          <w:fldChar w:fldCharType="begin"/>
        </w:r>
        <w:r>
          <w:instrText xml:space="preserve"> PAGE   \* MERGEFORMAT </w:instrText>
        </w:r>
        <w:r>
          <w:fldChar w:fldCharType="separate"/>
        </w:r>
        <w:r w:rsidR="006950C4">
          <w:rPr>
            <w:noProof/>
          </w:rPr>
          <w:t>1</w:t>
        </w:r>
        <w:r>
          <w:rPr>
            <w:noProof/>
          </w:rPr>
          <w:fldChar w:fldCharType="end"/>
        </w:r>
      </w:p>
    </w:sdtContent>
  </w:sdt>
  <w:p w14:paraId="17DE1634" w14:textId="77777777" w:rsidR="00F61CD8" w:rsidRDefault="00F61C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6C5F4" w14:textId="77777777" w:rsidR="00943F4A" w:rsidRDefault="00943F4A">
      <w:r>
        <w:separator/>
      </w:r>
    </w:p>
  </w:footnote>
  <w:footnote w:type="continuationSeparator" w:id="0">
    <w:p w14:paraId="711E8E64" w14:textId="77777777" w:rsidR="00943F4A" w:rsidRDefault="00943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xMzE0sjC0NDIwNzZV0lEKTi0uzszPAykwqgUAAc2k9iwAAAA="/>
  </w:docVars>
  <w:rsids>
    <w:rsidRoot w:val="00DC5D0F"/>
    <w:rsid w:val="000056E0"/>
    <w:rsid w:val="00010A2F"/>
    <w:rsid w:val="00020040"/>
    <w:rsid w:val="00033519"/>
    <w:rsid w:val="0005780F"/>
    <w:rsid w:val="0006745C"/>
    <w:rsid w:val="00072D1C"/>
    <w:rsid w:val="00085BAB"/>
    <w:rsid w:val="000D096D"/>
    <w:rsid w:val="000D398A"/>
    <w:rsid w:val="000D3B2F"/>
    <w:rsid w:val="000E6E74"/>
    <w:rsid w:val="000F31FF"/>
    <w:rsid w:val="000F4501"/>
    <w:rsid w:val="000F6498"/>
    <w:rsid w:val="001223AD"/>
    <w:rsid w:val="00123878"/>
    <w:rsid w:val="001C4629"/>
    <w:rsid w:val="001C71B0"/>
    <w:rsid w:val="001D26DC"/>
    <w:rsid w:val="001F5B6C"/>
    <w:rsid w:val="0021612D"/>
    <w:rsid w:val="00250511"/>
    <w:rsid w:val="00261B55"/>
    <w:rsid w:val="00263CAA"/>
    <w:rsid w:val="00281CA1"/>
    <w:rsid w:val="00282AA9"/>
    <w:rsid w:val="00287BA0"/>
    <w:rsid w:val="002A227C"/>
    <w:rsid w:val="002A5A16"/>
    <w:rsid w:val="002A6D7F"/>
    <w:rsid w:val="002F4C6C"/>
    <w:rsid w:val="00304016"/>
    <w:rsid w:val="00305E2B"/>
    <w:rsid w:val="003570C5"/>
    <w:rsid w:val="00371D1C"/>
    <w:rsid w:val="00375D09"/>
    <w:rsid w:val="003939FB"/>
    <w:rsid w:val="003A21C4"/>
    <w:rsid w:val="003C4BC3"/>
    <w:rsid w:val="003E18CB"/>
    <w:rsid w:val="003E3E7E"/>
    <w:rsid w:val="003E4FFA"/>
    <w:rsid w:val="003F0D66"/>
    <w:rsid w:val="003F796A"/>
    <w:rsid w:val="0043306E"/>
    <w:rsid w:val="004600F4"/>
    <w:rsid w:val="00461F08"/>
    <w:rsid w:val="00462454"/>
    <w:rsid w:val="004659C8"/>
    <w:rsid w:val="0048187D"/>
    <w:rsid w:val="00481A5C"/>
    <w:rsid w:val="00492525"/>
    <w:rsid w:val="004E7E84"/>
    <w:rsid w:val="00514352"/>
    <w:rsid w:val="005249A8"/>
    <w:rsid w:val="00531ABC"/>
    <w:rsid w:val="0053426D"/>
    <w:rsid w:val="00535F7F"/>
    <w:rsid w:val="005562F9"/>
    <w:rsid w:val="00582D27"/>
    <w:rsid w:val="00585378"/>
    <w:rsid w:val="005A5038"/>
    <w:rsid w:val="005B63DF"/>
    <w:rsid w:val="005D68CA"/>
    <w:rsid w:val="005F07D6"/>
    <w:rsid w:val="005F1E3A"/>
    <w:rsid w:val="0060542C"/>
    <w:rsid w:val="00615F97"/>
    <w:rsid w:val="00620307"/>
    <w:rsid w:val="0062179F"/>
    <w:rsid w:val="006275F3"/>
    <w:rsid w:val="00634636"/>
    <w:rsid w:val="00634FB1"/>
    <w:rsid w:val="006431CF"/>
    <w:rsid w:val="00647680"/>
    <w:rsid w:val="006671F2"/>
    <w:rsid w:val="006714EF"/>
    <w:rsid w:val="00684277"/>
    <w:rsid w:val="006950C4"/>
    <w:rsid w:val="006A3057"/>
    <w:rsid w:val="006A49D1"/>
    <w:rsid w:val="006B0DF5"/>
    <w:rsid w:val="006C55AA"/>
    <w:rsid w:val="006C5925"/>
    <w:rsid w:val="006D3D66"/>
    <w:rsid w:val="006D5D3B"/>
    <w:rsid w:val="006D5EBA"/>
    <w:rsid w:val="006E05AF"/>
    <w:rsid w:val="006F2568"/>
    <w:rsid w:val="00727A76"/>
    <w:rsid w:val="00731BF1"/>
    <w:rsid w:val="007540F4"/>
    <w:rsid w:val="00760D41"/>
    <w:rsid w:val="00767153"/>
    <w:rsid w:val="00782210"/>
    <w:rsid w:val="00783C0C"/>
    <w:rsid w:val="007976EC"/>
    <w:rsid w:val="007D3417"/>
    <w:rsid w:val="007D7845"/>
    <w:rsid w:val="008005FA"/>
    <w:rsid w:val="008126A9"/>
    <w:rsid w:val="00816C8E"/>
    <w:rsid w:val="00855510"/>
    <w:rsid w:val="00857824"/>
    <w:rsid w:val="00862364"/>
    <w:rsid w:val="00863D66"/>
    <w:rsid w:val="00864BC5"/>
    <w:rsid w:val="00880484"/>
    <w:rsid w:val="008844FB"/>
    <w:rsid w:val="008863DE"/>
    <w:rsid w:val="008A660E"/>
    <w:rsid w:val="008E0DAB"/>
    <w:rsid w:val="008E5C6C"/>
    <w:rsid w:val="008F123C"/>
    <w:rsid w:val="009134AA"/>
    <w:rsid w:val="00915D28"/>
    <w:rsid w:val="00933300"/>
    <w:rsid w:val="00943F4A"/>
    <w:rsid w:val="00956F60"/>
    <w:rsid w:val="0097337B"/>
    <w:rsid w:val="009A4982"/>
    <w:rsid w:val="009A4CEE"/>
    <w:rsid w:val="009B499D"/>
    <w:rsid w:val="009D36C9"/>
    <w:rsid w:val="009F31D1"/>
    <w:rsid w:val="00A10DDB"/>
    <w:rsid w:val="00A2607B"/>
    <w:rsid w:val="00A2625E"/>
    <w:rsid w:val="00A35741"/>
    <w:rsid w:val="00A56EE4"/>
    <w:rsid w:val="00A62A16"/>
    <w:rsid w:val="00A638E2"/>
    <w:rsid w:val="00A63B6D"/>
    <w:rsid w:val="00A65BB6"/>
    <w:rsid w:val="00A76EA1"/>
    <w:rsid w:val="00A82391"/>
    <w:rsid w:val="00A8757E"/>
    <w:rsid w:val="00AB5944"/>
    <w:rsid w:val="00AC19B7"/>
    <w:rsid w:val="00AC19FF"/>
    <w:rsid w:val="00AC3CA4"/>
    <w:rsid w:val="00AD3330"/>
    <w:rsid w:val="00AE5C5D"/>
    <w:rsid w:val="00AE6223"/>
    <w:rsid w:val="00AF258D"/>
    <w:rsid w:val="00B12F74"/>
    <w:rsid w:val="00B20AC4"/>
    <w:rsid w:val="00B308D3"/>
    <w:rsid w:val="00B530FB"/>
    <w:rsid w:val="00B60B39"/>
    <w:rsid w:val="00B726A9"/>
    <w:rsid w:val="00B85382"/>
    <w:rsid w:val="00BB3836"/>
    <w:rsid w:val="00BC7B29"/>
    <w:rsid w:val="00BE2FBB"/>
    <w:rsid w:val="00C23203"/>
    <w:rsid w:val="00C36FB1"/>
    <w:rsid w:val="00C433F7"/>
    <w:rsid w:val="00C46AAC"/>
    <w:rsid w:val="00C50DB8"/>
    <w:rsid w:val="00C64205"/>
    <w:rsid w:val="00C71DB3"/>
    <w:rsid w:val="00C73789"/>
    <w:rsid w:val="00CA0BFD"/>
    <w:rsid w:val="00CB018D"/>
    <w:rsid w:val="00CC76AF"/>
    <w:rsid w:val="00CD02DF"/>
    <w:rsid w:val="00CD4D92"/>
    <w:rsid w:val="00CF0224"/>
    <w:rsid w:val="00CF34D3"/>
    <w:rsid w:val="00CF7AA3"/>
    <w:rsid w:val="00D058CA"/>
    <w:rsid w:val="00D13517"/>
    <w:rsid w:val="00D2077E"/>
    <w:rsid w:val="00D46BD1"/>
    <w:rsid w:val="00D70B7C"/>
    <w:rsid w:val="00D80365"/>
    <w:rsid w:val="00D80ED7"/>
    <w:rsid w:val="00DA7AAC"/>
    <w:rsid w:val="00DB3087"/>
    <w:rsid w:val="00DC002B"/>
    <w:rsid w:val="00DC04BC"/>
    <w:rsid w:val="00DC442E"/>
    <w:rsid w:val="00DC5D0F"/>
    <w:rsid w:val="00DD7AD2"/>
    <w:rsid w:val="00DE1530"/>
    <w:rsid w:val="00DE2124"/>
    <w:rsid w:val="00DF02BE"/>
    <w:rsid w:val="00E31D7F"/>
    <w:rsid w:val="00E61C03"/>
    <w:rsid w:val="00E6672B"/>
    <w:rsid w:val="00E71D41"/>
    <w:rsid w:val="00EA3E2F"/>
    <w:rsid w:val="00EB55A5"/>
    <w:rsid w:val="00EC1209"/>
    <w:rsid w:val="00F12FE7"/>
    <w:rsid w:val="00F2277D"/>
    <w:rsid w:val="00F241FF"/>
    <w:rsid w:val="00F308E3"/>
    <w:rsid w:val="00F33F8B"/>
    <w:rsid w:val="00F459C5"/>
    <w:rsid w:val="00F54977"/>
    <w:rsid w:val="00F61CD8"/>
    <w:rsid w:val="00F85588"/>
    <w:rsid w:val="00F9063D"/>
    <w:rsid w:val="00F90C4A"/>
    <w:rsid w:val="00F9263C"/>
    <w:rsid w:val="00F977FE"/>
    <w:rsid w:val="00FA7815"/>
    <w:rsid w:val="00FB5FD9"/>
    <w:rsid w:val="00FC7F1C"/>
    <w:rsid w:val="00FD097E"/>
    <w:rsid w:val="00FD3DB6"/>
    <w:rsid w:val="00FD4F8E"/>
    <w:rsid w:val="00FD7ABD"/>
    <w:rsid w:val="00FE2556"/>
    <w:rsid w:val="00FE7AE1"/>
    <w:rsid w:val="00FF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0F"/>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DC5D0F"/>
    <w:pPr>
      <w:spacing w:after="120"/>
    </w:pPr>
    <w:rPr>
      <w:sz w:val="16"/>
      <w:szCs w:val="16"/>
    </w:rPr>
  </w:style>
  <w:style w:type="character" w:customStyle="1" w:styleId="Textoindependiente3Car">
    <w:name w:val="Texto independiente 3 Car"/>
    <w:basedOn w:val="Fuentedeprrafopredeter"/>
    <w:link w:val="Textoindependiente3"/>
    <w:uiPriority w:val="99"/>
    <w:rsid w:val="00DC5D0F"/>
    <w:rPr>
      <w:rFonts w:ascii="Times New Roman" w:eastAsia="Times New Roman" w:hAnsi="Times New Roman" w:cs="Times New Roman"/>
      <w:sz w:val="16"/>
      <w:szCs w:val="16"/>
      <w:lang w:val="en-GB" w:eastAsia="es-ES"/>
    </w:rPr>
  </w:style>
  <w:style w:type="character" w:styleId="Hipervnculo">
    <w:name w:val="Hyperlink"/>
    <w:basedOn w:val="Fuentedeprrafopredeter"/>
    <w:uiPriority w:val="99"/>
    <w:unhideWhenUsed/>
    <w:rsid w:val="00DC5D0F"/>
    <w:rPr>
      <w:color w:val="0000FF"/>
      <w:u w:val="single"/>
    </w:rPr>
  </w:style>
  <w:style w:type="table" w:styleId="Tablaconcuadrcula">
    <w:name w:val="Table Grid"/>
    <w:basedOn w:val="Tablanormal"/>
    <w:uiPriority w:val="59"/>
    <w:rsid w:val="00DC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C5D0F"/>
    <w:pPr>
      <w:tabs>
        <w:tab w:val="center" w:pos="4680"/>
        <w:tab w:val="right" w:pos="9360"/>
      </w:tabs>
    </w:pPr>
  </w:style>
  <w:style w:type="character" w:customStyle="1" w:styleId="PiedepginaCar">
    <w:name w:val="Pie de página Car"/>
    <w:basedOn w:val="Fuentedeprrafopredeter"/>
    <w:link w:val="Piedepgina"/>
    <w:uiPriority w:val="99"/>
    <w:rsid w:val="00DC5D0F"/>
    <w:rPr>
      <w:rFonts w:ascii="Times New Roman" w:eastAsia="Times New Roman" w:hAnsi="Times New Roman" w:cs="Times New Roman"/>
      <w:sz w:val="24"/>
      <w:szCs w:val="24"/>
      <w:lang w:val="en-GB" w:eastAsia="es-ES"/>
    </w:rPr>
  </w:style>
  <w:style w:type="paragraph" w:styleId="HTMLconformatoprevio">
    <w:name w:val="HTML Preformatted"/>
    <w:basedOn w:val="Normal"/>
    <w:link w:val="HTMLconformatoprevioCar"/>
    <w:uiPriority w:val="99"/>
    <w:unhideWhenUsed/>
    <w:rsid w:val="00DC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DC5D0F"/>
    <w:rPr>
      <w:rFonts w:ascii="Courier New" w:eastAsia="Times New Roman" w:hAnsi="Courier New" w:cs="Courier New"/>
      <w:sz w:val="20"/>
      <w:szCs w:val="20"/>
      <w:lang w:val="es-ES" w:eastAsia="es-ES"/>
    </w:rPr>
  </w:style>
  <w:style w:type="paragraph" w:styleId="Sinespaciado">
    <w:name w:val="No Spacing"/>
    <w:uiPriority w:val="1"/>
    <w:qFormat/>
    <w:rsid w:val="00DC5D0F"/>
    <w:pPr>
      <w:spacing w:before="160" w:after="0" w:line="240" w:lineRule="auto"/>
      <w:jc w:val="both"/>
    </w:pPr>
    <w:rPr>
      <w:rFonts w:ascii="Times New Roman" w:hAnsi="Times New Roman"/>
      <w:sz w:val="24"/>
      <w:lang w:val="es-ES"/>
    </w:rPr>
  </w:style>
  <w:style w:type="paragraph" w:styleId="NormalWeb">
    <w:name w:val="Normal (Web)"/>
    <w:basedOn w:val="Normal"/>
    <w:uiPriority w:val="99"/>
    <w:unhideWhenUsed/>
    <w:rsid w:val="00DC5D0F"/>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DC5D0F"/>
    <w:rPr>
      <w:sz w:val="18"/>
      <w:szCs w:val="18"/>
    </w:rPr>
  </w:style>
  <w:style w:type="paragraph" w:styleId="Textocomentario">
    <w:name w:val="annotation text"/>
    <w:basedOn w:val="Normal"/>
    <w:link w:val="TextocomentarioCar"/>
    <w:uiPriority w:val="99"/>
    <w:unhideWhenUsed/>
    <w:rsid w:val="00DC5D0F"/>
  </w:style>
  <w:style w:type="character" w:customStyle="1" w:styleId="TextocomentarioCar">
    <w:name w:val="Texto comentario Car"/>
    <w:basedOn w:val="Fuentedeprrafopredeter"/>
    <w:link w:val="Textocomentario"/>
    <w:uiPriority w:val="99"/>
    <w:rsid w:val="00DC5D0F"/>
    <w:rPr>
      <w:rFonts w:ascii="Times New Roman" w:eastAsia="Times New Roman" w:hAnsi="Times New Roman" w:cs="Times New Roman"/>
      <w:sz w:val="24"/>
      <w:szCs w:val="24"/>
      <w:lang w:val="en-GB" w:eastAsia="es-ES"/>
    </w:rPr>
  </w:style>
  <w:style w:type="paragraph" w:styleId="Textodeglobo">
    <w:name w:val="Balloon Text"/>
    <w:basedOn w:val="Normal"/>
    <w:link w:val="TextodegloboCar"/>
    <w:uiPriority w:val="99"/>
    <w:semiHidden/>
    <w:unhideWhenUsed/>
    <w:rsid w:val="00DC5D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0F"/>
    <w:rPr>
      <w:rFonts w:ascii="Segoe UI" w:eastAsia="Times New Roman" w:hAnsi="Segoe UI" w:cs="Segoe UI"/>
      <w:sz w:val="18"/>
      <w:szCs w:val="18"/>
      <w:lang w:val="en-GB" w:eastAsia="es-ES"/>
    </w:rPr>
  </w:style>
  <w:style w:type="paragraph" w:styleId="Asuntodelcomentario">
    <w:name w:val="annotation subject"/>
    <w:basedOn w:val="Textocomentario"/>
    <w:next w:val="Textocomentario"/>
    <w:link w:val="AsuntodelcomentarioCar"/>
    <w:uiPriority w:val="99"/>
    <w:semiHidden/>
    <w:unhideWhenUsed/>
    <w:rsid w:val="00FE2556"/>
    <w:rPr>
      <w:b/>
      <w:bCs/>
      <w:sz w:val="20"/>
      <w:szCs w:val="20"/>
    </w:rPr>
  </w:style>
  <w:style w:type="character" w:customStyle="1" w:styleId="AsuntodelcomentarioCar">
    <w:name w:val="Asunto del comentario Car"/>
    <w:basedOn w:val="TextocomentarioCar"/>
    <w:link w:val="Asuntodelcomentario"/>
    <w:uiPriority w:val="99"/>
    <w:semiHidden/>
    <w:rsid w:val="00FE2556"/>
    <w:rPr>
      <w:rFonts w:ascii="Times New Roman" w:eastAsia="Times New Roman" w:hAnsi="Times New Roman" w:cs="Times New Roman"/>
      <w:b/>
      <w:bCs/>
      <w:sz w:val="20"/>
      <w:szCs w:val="20"/>
      <w:lang w:val="en-GB" w:eastAsia="es-ES"/>
    </w:rPr>
  </w:style>
  <w:style w:type="character" w:customStyle="1" w:styleId="dflfde">
    <w:name w:val="dflfde"/>
    <w:basedOn w:val="Fuentedeprrafopredeter"/>
    <w:rsid w:val="008F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0F"/>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DC5D0F"/>
    <w:pPr>
      <w:spacing w:after="120"/>
    </w:pPr>
    <w:rPr>
      <w:sz w:val="16"/>
      <w:szCs w:val="16"/>
    </w:rPr>
  </w:style>
  <w:style w:type="character" w:customStyle="1" w:styleId="Textoindependiente3Car">
    <w:name w:val="Texto independiente 3 Car"/>
    <w:basedOn w:val="Fuentedeprrafopredeter"/>
    <w:link w:val="Textoindependiente3"/>
    <w:uiPriority w:val="99"/>
    <w:rsid w:val="00DC5D0F"/>
    <w:rPr>
      <w:rFonts w:ascii="Times New Roman" w:eastAsia="Times New Roman" w:hAnsi="Times New Roman" w:cs="Times New Roman"/>
      <w:sz w:val="16"/>
      <w:szCs w:val="16"/>
      <w:lang w:val="en-GB" w:eastAsia="es-ES"/>
    </w:rPr>
  </w:style>
  <w:style w:type="character" w:styleId="Hipervnculo">
    <w:name w:val="Hyperlink"/>
    <w:basedOn w:val="Fuentedeprrafopredeter"/>
    <w:uiPriority w:val="99"/>
    <w:unhideWhenUsed/>
    <w:rsid w:val="00DC5D0F"/>
    <w:rPr>
      <w:color w:val="0000FF"/>
      <w:u w:val="single"/>
    </w:rPr>
  </w:style>
  <w:style w:type="table" w:styleId="Tablaconcuadrcula">
    <w:name w:val="Table Grid"/>
    <w:basedOn w:val="Tablanormal"/>
    <w:uiPriority w:val="59"/>
    <w:rsid w:val="00DC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C5D0F"/>
    <w:pPr>
      <w:tabs>
        <w:tab w:val="center" w:pos="4680"/>
        <w:tab w:val="right" w:pos="9360"/>
      </w:tabs>
    </w:pPr>
  </w:style>
  <w:style w:type="character" w:customStyle="1" w:styleId="PiedepginaCar">
    <w:name w:val="Pie de página Car"/>
    <w:basedOn w:val="Fuentedeprrafopredeter"/>
    <w:link w:val="Piedepgina"/>
    <w:uiPriority w:val="99"/>
    <w:rsid w:val="00DC5D0F"/>
    <w:rPr>
      <w:rFonts w:ascii="Times New Roman" w:eastAsia="Times New Roman" w:hAnsi="Times New Roman" w:cs="Times New Roman"/>
      <w:sz w:val="24"/>
      <w:szCs w:val="24"/>
      <w:lang w:val="en-GB" w:eastAsia="es-ES"/>
    </w:rPr>
  </w:style>
  <w:style w:type="paragraph" w:styleId="HTMLconformatoprevio">
    <w:name w:val="HTML Preformatted"/>
    <w:basedOn w:val="Normal"/>
    <w:link w:val="HTMLconformatoprevioCar"/>
    <w:uiPriority w:val="99"/>
    <w:unhideWhenUsed/>
    <w:rsid w:val="00DC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DC5D0F"/>
    <w:rPr>
      <w:rFonts w:ascii="Courier New" w:eastAsia="Times New Roman" w:hAnsi="Courier New" w:cs="Courier New"/>
      <w:sz w:val="20"/>
      <w:szCs w:val="20"/>
      <w:lang w:val="es-ES" w:eastAsia="es-ES"/>
    </w:rPr>
  </w:style>
  <w:style w:type="paragraph" w:styleId="Sinespaciado">
    <w:name w:val="No Spacing"/>
    <w:uiPriority w:val="1"/>
    <w:qFormat/>
    <w:rsid w:val="00DC5D0F"/>
    <w:pPr>
      <w:spacing w:before="160" w:after="0" w:line="240" w:lineRule="auto"/>
      <w:jc w:val="both"/>
    </w:pPr>
    <w:rPr>
      <w:rFonts w:ascii="Times New Roman" w:hAnsi="Times New Roman"/>
      <w:sz w:val="24"/>
      <w:lang w:val="es-ES"/>
    </w:rPr>
  </w:style>
  <w:style w:type="paragraph" w:styleId="NormalWeb">
    <w:name w:val="Normal (Web)"/>
    <w:basedOn w:val="Normal"/>
    <w:uiPriority w:val="99"/>
    <w:unhideWhenUsed/>
    <w:rsid w:val="00DC5D0F"/>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DC5D0F"/>
    <w:rPr>
      <w:sz w:val="18"/>
      <w:szCs w:val="18"/>
    </w:rPr>
  </w:style>
  <w:style w:type="paragraph" w:styleId="Textocomentario">
    <w:name w:val="annotation text"/>
    <w:basedOn w:val="Normal"/>
    <w:link w:val="TextocomentarioCar"/>
    <w:uiPriority w:val="99"/>
    <w:unhideWhenUsed/>
    <w:rsid w:val="00DC5D0F"/>
  </w:style>
  <w:style w:type="character" w:customStyle="1" w:styleId="TextocomentarioCar">
    <w:name w:val="Texto comentario Car"/>
    <w:basedOn w:val="Fuentedeprrafopredeter"/>
    <w:link w:val="Textocomentario"/>
    <w:uiPriority w:val="99"/>
    <w:rsid w:val="00DC5D0F"/>
    <w:rPr>
      <w:rFonts w:ascii="Times New Roman" w:eastAsia="Times New Roman" w:hAnsi="Times New Roman" w:cs="Times New Roman"/>
      <w:sz w:val="24"/>
      <w:szCs w:val="24"/>
      <w:lang w:val="en-GB" w:eastAsia="es-ES"/>
    </w:rPr>
  </w:style>
  <w:style w:type="paragraph" w:styleId="Textodeglobo">
    <w:name w:val="Balloon Text"/>
    <w:basedOn w:val="Normal"/>
    <w:link w:val="TextodegloboCar"/>
    <w:uiPriority w:val="99"/>
    <w:semiHidden/>
    <w:unhideWhenUsed/>
    <w:rsid w:val="00DC5D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0F"/>
    <w:rPr>
      <w:rFonts w:ascii="Segoe UI" w:eastAsia="Times New Roman" w:hAnsi="Segoe UI" w:cs="Segoe UI"/>
      <w:sz w:val="18"/>
      <w:szCs w:val="18"/>
      <w:lang w:val="en-GB" w:eastAsia="es-ES"/>
    </w:rPr>
  </w:style>
  <w:style w:type="paragraph" w:styleId="Asuntodelcomentario">
    <w:name w:val="annotation subject"/>
    <w:basedOn w:val="Textocomentario"/>
    <w:next w:val="Textocomentario"/>
    <w:link w:val="AsuntodelcomentarioCar"/>
    <w:uiPriority w:val="99"/>
    <w:semiHidden/>
    <w:unhideWhenUsed/>
    <w:rsid w:val="00FE2556"/>
    <w:rPr>
      <w:b/>
      <w:bCs/>
      <w:sz w:val="20"/>
      <w:szCs w:val="20"/>
    </w:rPr>
  </w:style>
  <w:style w:type="character" w:customStyle="1" w:styleId="AsuntodelcomentarioCar">
    <w:name w:val="Asunto del comentario Car"/>
    <w:basedOn w:val="TextocomentarioCar"/>
    <w:link w:val="Asuntodelcomentario"/>
    <w:uiPriority w:val="99"/>
    <w:semiHidden/>
    <w:rsid w:val="00FE2556"/>
    <w:rPr>
      <w:rFonts w:ascii="Times New Roman" w:eastAsia="Times New Roman" w:hAnsi="Times New Roman" w:cs="Times New Roman"/>
      <w:b/>
      <w:bCs/>
      <w:sz w:val="20"/>
      <w:szCs w:val="20"/>
      <w:lang w:val="en-GB" w:eastAsia="es-ES"/>
    </w:rPr>
  </w:style>
  <w:style w:type="character" w:customStyle="1" w:styleId="dflfde">
    <w:name w:val="dflfde"/>
    <w:basedOn w:val="Fuentedeprrafopredeter"/>
    <w:rsid w:val="008F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9063">
      <w:bodyDiv w:val="1"/>
      <w:marLeft w:val="0"/>
      <w:marRight w:val="0"/>
      <w:marTop w:val="0"/>
      <w:marBottom w:val="0"/>
      <w:divBdr>
        <w:top w:val="none" w:sz="0" w:space="0" w:color="auto"/>
        <w:left w:val="none" w:sz="0" w:space="0" w:color="auto"/>
        <w:bottom w:val="none" w:sz="0" w:space="0" w:color="auto"/>
        <w:right w:val="none" w:sz="0" w:space="0" w:color="auto"/>
      </w:divBdr>
      <w:divsChild>
        <w:div w:id="133445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hmadrufa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worldbank.org/en/country/nigeria/overview" TargetMode="External"/><Relationship Id="rId4" Type="http://schemas.openxmlformats.org/officeDocument/2006/relationships/settings" Target="settings.xml"/><Relationship Id="rId9" Type="http://schemas.openxmlformats.org/officeDocument/2006/relationships/hyperlink" Target="http://faostat.fao.orgsite/573Desktopdefault.aspax?/D.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7D8F-E899-4F9E-963B-7C47172D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1712</Words>
  <Characters>9419</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Pasturas</cp:lastModifiedBy>
  <cp:revision>6</cp:revision>
  <cp:lastPrinted>2019-03-18T15:47:00Z</cp:lastPrinted>
  <dcterms:created xsi:type="dcterms:W3CDTF">2019-04-09T15:22:00Z</dcterms:created>
  <dcterms:modified xsi:type="dcterms:W3CDTF">2019-04-10T14:24:00Z</dcterms:modified>
</cp:coreProperties>
</file>